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18E72F3" w14:textId="5582B5D6" w:rsidR="00D309CC" w:rsidRDefault="00961ADE" w:rsidP="00D46431">
      <w:pPr>
        <w:pStyle w:val="CH"/>
      </w:pPr>
      <w:bookmarkStart w:id="0" w:name="historyclause"/>
      <w:proofErr w:type="spellStart"/>
      <w:r w:rsidRPr="00AE3A2C">
        <w:t>3GPP</w:t>
      </w:r>
      <w:proofErr w:type="spellEnd"/>
      <w:r w:rsidRPr="00AE3A2C">
        <w:t xml:space="preserve"> TSG-RAN </w:t>
      </w:r>
      <w:proofErr w:type="spellStart"/>
      <w:r w:rsidRPr="00AE3A2C">
        <w:t>WG2</w:t>
      </w:r>
      <w:proofErr w:type="spellEnd"/>
      <w:r w:rsidRPr="00AE3A2C">
        <w:t xml:space="preserve"> Meeting #</w:t>
      </w:r>
      <w:proofErr w:type="spellStart"/>
      <w:r w:rsidRPr="00AE3A2C">
        <w:t>1</w:t>
      </w:r>
      <w:r w:rsidR="00AB1C53">
        <w:t>1</w:t>
      </w:r>
      <w:r w:rsidR="00807864">
        <w:t>3</w:t>
      </w:r>
      <w:r w:rsidR="00144F5E">
        <w:t>bis</w:t>
      </w:r>
      <w:proofErr w:type="spellEnd"/>
      <w:r w:rsidR="00807864">
        <w:t xml:space="preserve">-e      </w:t>
      </w:r>
      <w:r w:rsidR="00144F5E">
        <w:t xml:space="preserve">                                                  </w:t>
      </w:r>
      <w:proofErr w:type="spellStart"/>
      <w:r w:rsidR="00807864">
        <w:t>R2</w:t>
      </w:r>
      <w:proofErr w:type="spellEnd"/>
      <w:r w:rsidR="00807864">
        <w:t>-21</w:t>
      </w:r>
      <w:r w:rsidR="00147617">
        <w:t>03881</w:t>
      </w:r>
    </w:p>
    <w:p w14:paraId="50DC9730" w14:textId="046CB7CA" w:rsidR="00D309CC" w:rsidRPr="00FD166F" w:rsidRDefault="000A7B22" w:rsidP="00D46431">
      <w:pPr>
        <w:pStyle w:val="CH"/>
        <w:tabs>
          <w:tab w:val="clear" w:pos="7920"/>
        </w:tabs>
        <w:rPr>
          <w:b w:val="0"/>
        </w:rPr>
      </w:pPr>
      <w:r>
        <w:rPr>
          <w:lang w:val="de-DE"/>
        </w:rPr>
        <w:t>E</w:t>
      </w:r>
      <w:r w:rsidR="00961ADE">
        <w:rPr>
          <w:lang w:val="de-DE"/>
        </w:rPr>
        <w:t>lectronic</w:t>
      </w:r>
      <w:r>
        <w:rPr>
          <w:lang w:val="de-DE"/>
        </w:rPr>
        <w:t xml:space="preserve">, </w:t>
      </w:r>
      <w:r w:rsidR="00144F5E">
        <w:rPr>
          <w:lang w:val="de-DE"/>
        </w:rPr>
        <w:t xml:space="preserve">April 12 </w:t>
      </w:r>
      <w:r w:rsidR="00807864">
        <w:rPr>
          <w:lang w:val="de-DE"/>
        </w:rPr>
        <w:t>-</w:t>
      </w:r>
      <w:r w:rsidR="008E1810" w:rsidRPr="001946D0">
        <w:rPr>
          <w:lang w:val="de-DE"/>
        </w:rPr>
        <w:t xml:space="preserve"> </w:t>
      </w:r>
      <w:r w:rsidR="00144F5E">
        <w:rPr>
          <w:lang w:val="de-DE"/>
        </w:rPr>
        <w:t>April 20</w:t>
      </w:r>
      <w:r w:rsidR="00AB1C53">
        <w:rPr>
          <w:lang w:val="de-DE"/>
        </w:rPr>
        <w:t>,</w:t>
      </w:r>
      <w:r w:rsidRPr="001065F9">
        <w:rPr>
          <w:lang w:val="de-DE"/>
        </w:rPr>
        <w:t xml:space="preserve"> 202</w:t>
      </w:r>
      <w:r w:rsidR="00144F5E">
        <w:rPr>
          <w:lang w:val="de-DE"/>
        </w:rPr>
        <w:t>1</w:t>
      </w:r>
      <w:r w:rsidR="00D46431">
        <w:tab/>
      </w:r>
    </w:p>
    <w:p w14:paraId="39A0EE25" w14:textId="77777777" w:rsidR="00D309CC" w:rsidRDefault="00D309CC" w:rsidP="00D309CC">
      <w:pPr>
        <w:tabs>
          <w:tab w:val="left" w:pos="2160"/>
        </w:tabs>
        <w:rPr>
          <w:rFonts w:ascii="Arial" w:hAnsi="Arial" w:cs="Arial"/>
          <w:b/>
        </w:rPr>
      </w:pPr>
    </w:p>
    <w:p w14:paraId="6DDCE159" w14:textId="2B25AA94" w:rsidR="00D309CC" w:rsidRPr="0008103A" w:rsidRDefault="00D309CC" w:rsidP="00D309CC">
      <w:pPr>
        <w:pStyle w:val="CH"/>
        <w:rPr>
          <w:b w:val="0"/>
        </w:rPr>
      </w:pPr>
      <w:r w:rsidRPr="0008103A">
        <w:t>Agenda item:</w:t>
      </w:r>
      <w:r>
        <w:tab/>
      </w:r>
      <w:r w:rsidR="00FB728B">
        <w:rPr>
          <w:lang w:eastAsia="zh-CN"/>
        </w:rPr>
        <w:t>8.</w:t>
      </w:r>
      <w:r w:rsidR="00B1439B">
        <w:rPr>
          <w:lang w:eastAsia="zh-CN"/>
        </w:rPr>
        <w:t>8.2</w:t>
      </w:r>
    </w:p>
    <w:p w14:paraId="4DBE005A" w14:textId="4A0D16DD" w:rsidR="00D309CC" w:rsidRPr="00A558BE" w:rsidRDefault="00D309CC" w:rsidP="00D212FB">
      <w:pPr>
        <w:pStyle w:val="CH"/>
        <w:rPr>
          <w:b w:val="0"/>
          <w:lang w:val="en-US" w:eastAsia="zh-CN"/>
        </w:rPr>
      </w:pPr>
      <w:r>
        <w:t>Source:</w:t>
      </w:r>
      <w:r>
        <w:tab/>
        <w:t>Apple</w:t>
      </w:r>
    </w:p>
    <w:p w14:paraId="0D2061A1" w14:textId="5A037161" w:rsidR="00D309CC" w:rsidRPr="00D212FB" w:rsidRDefault="00D309CC" w:rsidP="00776039">
      <w:pPr>
        <w:pStyle w:val="CH"/>
        <w:ind w:left="2260" w:hanging="2260"/>
        <w:rPr>
          <w:lang w:val="en-US" w:eastAsia="zh-CN"/>
        </w:rPr>
      </w:pPr>
      <w:r w:rsidRPr="0008103A">
        <w:t>Title:</w:t>
      </w:r>
      <w:r w:rsidRPr="0008103A">
        <w:tab/>
      </w:r>
      <w:r w:rsidR="00B1439B" w:rsidRPr="00B1439B">
        <w:rPr>
          <w:lang w:val="en-US" w:eastAsia="zh-CN"/>
        </w:rPr>
        <w:t xml:space="preserve">Discussion on </w:t>
      </w:r>
      <w:proofErr w:type="gramStart"/>
      <w:r w:rsidR="00B1439B" w:rsidRPr="00B1439B">
        <w:rPr>
          <w:lang w:val="en-US" w:eastAsia="zh-CN"/>
        </w:rPr>
        <w:t>slice based</w:t>
      </w:r>
      <w:proofErr w:type="gramEnd"/>
      <w:r w:rsidR="00B1439B" w:rsidRPr="00B1439B">
        <w:rPr>
          <w:lang w:val="en-US" w:eastAsia="zh-CN"/>
        </w:rPr>
        <w:t xml:space="preserve"> </w:t>
      </w:r>
      <w:r w:rsidR="00144F5E">
        <w:rPr>
          <w:lang w:val="en-US" w:eastAsia="zh-CN"/>
        </w:rPr>
        <w:t xml:space="preserve">cell </w:t>
      </w:r>
      <w:r w:rsidR="00B1439B" w:rsidRPr="00B1439B">
        <w:rPr>
          <w:lang w:val="en-US" w:eastAsia="zh-CN"/>
        </w:rPr>
        <w:t>reselection</w:t>
      </w:r>
    </w:p>
    <w:p w14:paraId="0207DB43" w14:textId="3B70FCA3" w:rsidR="00D46431" w:rsidRPr="008C3D3E" w:rsidRDefault="00D309CC" w:rsidP="00D309CC">
      <w:pPr>
        <w:pStyle w:val="CH"/>
      </w:pPr>
      <w:r>
        <w:t>Document for:</w:t>
      </w:r>
      <w:r>
        <w:tab/>
      </w:r>
      <w:r w:rsidR="00562B5D">
        <w:t>Discussion</w:t>
      </w:r>
    </w:p>
    <w:p w14:paraId="0273524A" w14:textId="77777777" w:rsidR="008E7986" w:rsidRPr="004D3578" w:rsidRDefault="008E7986" w:rsidP="008E7986">
      <w:pPr>
        <w:pStyle w:val="Heading1"/>
      </w:pPr>
      <w:r>
        <w:t>1</w:t>
      </w:r>
      <w:r>
        <w:tab/>
      </w:r>
      <w:r w:rsidRPr="004D3578">
        <w:t>Introduction</w:t>
      </w:r>
      <w:r>
        <w:t xml:space="preserve"> </w:t>
      </w:r>
    </w:p>
    <w:p w14:paraId="24D6D15D" w14:textId="4121CA9D" w:rsidR="009B2BF9" w:rsidRDefault="00FB728B" w:rsidP="00FB728B">
      <w:pPr>
        <w:rPr>
          <w:lang w:val="en-US" w:eastAsia="zh-CN"/>
        </w:rPr>
      </w:pPr>
      <w:r>
        <w:rPr>
          <w:lang w:val="en-US" w:eastAsia="zh-CN"/>
        </w:rPr>
        <w:t>RAN slicing</w:t>
      </w:r>
      <w:r w:rsidR="009B2BF9">
        <w:rPr>
          <w:lang w:val="en-US" w:eastAsia="zh-CN"/>
        </w:rPr>
        <w:t xml:space="preserve"> </w:t>
      </w:r>
      <w:proofErr w:type="spellStart"/>
      <w:r w:rsidR="00144F5E">
        <w:rPr>
          <w:lang w:val="en-US" w:eastAsia="zh-CN"/>
        </w:rPr>
        <w:t>WID</w:t>
      </w:r>
      <w:proofErr w:type="spellEnd"/>
      <w:r w:rsidR="00144F5E">
        <w:rPr>
          <w:lang w:val="en-US" w:eastAsia="zh-CN"/>
        </w:rPr>
        <w:t xml:space="preserve"> [</w:t>
      </w:r>
      <w:r w:rsidR="00A12D67">
        <w:rPr>
          <w:lang w:val="en-US" w:eastAsia="zh-CN"/>
        </w:rPr>
        <w:t>1</w:t>
      </w:r>
      <w:r w:rsidR="00144F5E">
        <w:rPr>
          <w:lang w:val="en-US" w:eastAsia="zh-CN"/>
        </w:rPr>
        <w:t xml:space="preserve">] is agreed in </w:t>
      </w:r>
      <w:proofErr w:type="spellStart"/>
      <w:r w:rsidR="00144F5E">
        <w:rPr>
          <w:lang w:val="en-US" w:eastAsia="zh-CN"/>
        </w:rPr>
        <w:t>RAN#91</w:t>
      </w:r>
      <w:proofErr w:type="spellEnd"/>
      <w:r w:rsidR="00144F5E">
        <w:rPr>
          <w:lang w:val="en-US" w:eastAsia="zh-CN"/>
        </w:rPr>
        <w:t xml:space="preserve"> meeting, with one objective shown below</w:t>
      </w:r>
      <w:r w:rsidR="009B2BF9">
        <w:rPr>
          <w:lang w:val="en-US" w:eastAsia="zh-CN"/>
        </w:rPr>
        <w:t>.</w:t>
      </w:r>
    </w:p>
    <w:p w14:paraId="751BC6D5" w14:textId="77777777" w:rsidR="00144F5E" w:rsidRPr="00463024" w:rsidRDefault="00144F5E" w:rsidP="00144F5E">
      <w:pPr>
        <w:numPr>
          <w:ilvl w:val="0"/>
          <w:numId w:val="16"/>
        </w:numPr>
        <w:overflowPunct w:val="0"/>
        <w:autoSpaceDE w:val="0"/>
        <w:autoSpaceDN w:val="0"/>
        <w:adjustRightInd w:val="0"/>
        <w:spacing w:afterLines="50" w:after="120"/>
        <w:textAlignment w:val="baseline"/>
        <w:rPr>
          <w:rFonts w:eastAsia="Times New Roman"/>
        </w:rPr>
      </w:pPr>
      <w:bookmarkStart w:id="1" w:name="_Hlk65847660"/>
      <w:r>
        <w:rPr>
          <w:rFonts w:eastAsia="Times New Roman"/>
        </w:rPr>
        <w:t>Support</w:t>
      </w:r>
      <w:r w:rsidRPr="00463024">
        <w:rPr>
          <w:rFonts w:eastAsia="Times New Roman"/>
        </w:rPr>
        <w:t xml:space="preserve"> </w:t>
      </w:r>
      <w:proofErr w:type="gramStart"/>
      <w:r w:rsidRPr="00463024">
        <w:rPr>
          <w:rFonts w:eastAsia="Times New Roman"/>
        </w:rPr>
        <w:t>slice based</w:t>
      </w:r>
      <w:proofErr w:type="gramEnd"/>
      <w:r w:rsidRPr="00463024">
        <w:rPr>
          <w:rFonts w:eastAsia="Times New Roman"/>
        </w:rPr>
        <w:t xml:space="preserve"> </w:t>
      </w:r>
      <w:r>
        <w:rPr>
          <w:rFonts w:eastAsia="Times New Roman"/>
        </w:rPr>
        <w:t>cell reselection</w:t>
      </w:r>
      <w:r w:rsidRPr="00463024">
        <w:rPr>
          <w:rFonts w:eastAsia="Times New Roman"/>
        </w:rPr>
        <w:t xml:space="preserve">, </w:t>
      </w:r>
      <w:r>
        <w:rPr>
          <w:rFonts w:eastAsia="Times New Roman"/>
        </w:rPr>
        <w:t xml:space="preserve">specify mechanisms and signalling </w:t>
      </w:r>
      <w:r w:rsidRPr="00463024">
        <w:rPr>
          <w:rFonts w:eastAsia="Times New Roman"/>
        </w:rPr>
        <w:t>including</w:t>
      </w:r>
      <w:r w:rsidRPr="00463024">
        <w:rPr>
          <w:rFonts w:hint="eastAsia"/>
          <w:lang w:eastAsia="zh-CN"/>
        </w:rPr>
        <w:t xml:space="preserve"> </w:t>
      </w:r>
      <w:r w:rsidRPr="00463024">
        <w:rPr>
          <w:rFonts w:eastAsia="Times New Roman"/>
        </w:rPr>
        <w:t>[</w:t>
      </w:r>
      <w:proofErr w:type="spellStart"/>
      <w:r w:rsidRPr="00463024">
        <w:rPr>
          <w:rFonts w:eastAsia="Times New Roman"/>
        </w:rPr>
        <w:t>RAN2</w:t>
      </w:r>
      <w:proofErr w:type="spellEnd"/>
      <w:r w:rsidRPr="00463024">
        <w:rPr>
          <w:rFonts w:eastAsia="Times New Roman"/>
        </w:rPr>
        <w:t>]</w:t>
      </w:r>
    </w:p>
    <w:bookmarkEnd w:id="1"/>
    <w:p w14:paraId="45A7BEAF" w14:textId="77777777" w:rsidR="00144F5E" w:rsidRDefault="00144F5E" w:rsidP="00144F5E">
      <w:pPr>
        <w:numPr>
          <w:ilvl w:val="0"/>
          <w:numId w:val="17"/>
        </w:numPr>
        <w:overflowPunct w:val="0"/>
        <w:autoSpaceDE w:val="0"/>
        <w:autoSpaceDN w:val="0"/>
        <w:adjustRightInd w:val="0"/>
        <w:spacing w:afterLines="50" w:after="120"/>
        <w:ind w:left="1440"/>
        <w:textAlignment w:val="baseline"/>
        <w:rPr>
          <w:rFonts w:eastAsia="Times New Roman"/>
        </w:rPr>
      </w:pPr>
      <w:r w:rsidRPr="00EE3B3F">
        <w:rPr>
          <w:rFonts w:eastAsia="Times New Roman"/>
        </w:rPr>
        <w:t xml:space="preserve">To assist cell reselection, broadcast the supported slice info of the current cell and neighbour cells, and cell reselection priority per slice in system information message. </w:t>
      </w:r>
    </w:p>
    <w:p w14:paraId="4F4B093A" w14:textId="77777777" w:rsidR="00144F5E" w:rsidRPr="00EE3B3F" w:rsidRDefault="00144F5E" w:rsidP="00144F5E">
      <w:pPr>
        <w:numPr>
          <w:ilvl w:val="0"/>
          <w:numId w:val="17"/>
        </w:numPr>
        <w:overflowPunct w:val="0"/>
        <w:autoSpaceDE w:val="0"/>
        <w:autoSpaceDN w:val="0"/>
        <w:adjustRightInd w:val="0"/>
        <w:spacing w:afterLines="50" w:after="120"/>
        <w:ind w:left="1440"/>
        <w:textAlignment w:val="baseline"/>
        <w:rPr>
          <w:rFonts w:eastAsia="Times New Roman"/>
        </w:rPr>
      </w:pPr>
      <w:r w:rsidRPr="00EE3B3F">
        <w:rPr>
          <w:rFonts w:eastAsia="Times New Roman"/>
        </w:rPr>
        <w:t xml:space="preserve">To assist cell reselection, include slice info (with similar information as in SI message) in </w:t>
      </w:r>
      <w:proofErr w:type="spellStart"/>
      <w:r w:rsidRPr="00EE3B3F">
        <w:rPr>
          <w:rFonts w:eastAsia="Times New Roman"/>
          <w:i/>
          <w:iCs/>
        </w:rPr>
        <w:t>RRCRelease</w:t>
      </w:r>
      <w:proofErr w:type="spellEnd"/>
      <w:r w:rsidRPr="00EE3B3F">
        <w:rPr>
          <w:rFonts w:eastAsia="Times New Roman"/>
        </w:rPr>
        <w:t xml:space="preserve"> message. </w:t>
      </w:r>
    </w:p>
    <w:p w14:paraId="68A112B0" w14:textId="7C7A26BE" w:rsidR="00B1439B" w:rsidRPr="00B1439B" w:rsidRDefault="00B1439B" w:rsidP="008E7986">
      <w:r>
        <w:rPr>
          <w:bCs/>
          <w:lang w:val="en-US" w:eastAsia="zh-CN"/>
        </w:rPr>
        <w:t xml:space="preserve">In this paper, we discussed the aspects related to </w:t>
      </w:r>
      <w:proofErr w:type="gramStart"/>
      <w:r>
        <w:rPr>
          <w:bCs/>
          <w:lang w:val="en-US" w:eastAsia="zh-CN"/>
        </w:rPr>
        <w:t>slice based</w:t>
      </w:r>
      <w:proofErr w:type="gramEnd"/>
      <w:r>
        <w:rPr>
          <w:bCs/>
          <w:lang w:val="en-US" w:eastAsia="zh-CN"/>
        </w:rPr>
        <w:t xml:space="preserve"> cell reselection. </w:t>
      </w:r>
    </w:p>
    <w:p w14:paraId="5F193D27" w14:textId="6DC6EF7E" w:rsidR="00AB1C53" w:rsidRPr="00130174" w:rsidRDefault="008E7986" w:rsidP="00130174">
      <w:pPr>
        <w:pStyle w:val="Heading1"/>
      </w:pPr>
      <w:r>
        <w:t>2</w:t>
      </w:r>
      <w:r w:rsidR="00004B93">
        <w:t xml:space="preserve">  </w:t>
      </w:r>
      <w:r w:rsidR="00476CE3">
        <w:t xml:space="preserve"> </w:t>
      </w:r>
      <w:r w:rsidR="009575A3">
        <w:t>Discussion</w:t>
      </w:r>
    </w:p>
    <w:p w14:paraId="7866EAF8" w14:textId="5FBF5816" w:rsidR="00144F5E" w:rsidRPr="00A2426E" w:rsidRDefault="00144F5E" w:rsidP="00144F5E">
      <w:pPr>
        <w:rPr>
          <w:b/>
          <w:u w:val="single"/>
          <w:lang w:val="en-US" w:eastAsia="zh-CN"/>
        </w:rPr>
      </w:pPr>
      <w:r>
        <w:rPr>
          <w:b/>
          <w:u w:val="single"/>
          <w:lang w:val="en-US" w:eastAsia="zh-CN"/>
        </w:rPr>
        <w:t>Topic</w:t>
      </w:r>
      <w:r w:rsidRPr="00A2426E">
        <w:rPr>
          <w:b/>
          <w:u w:val="single"/>
          <w:lang w:val="en-US" w:eastAsia="zh-CN"/>
        </w:rPr>
        <w:t xml:space="preserve"> </w:t>
      </w:r>
      <w:r>
        <w:rPr>
          <w:b/>
          <w:u w:val="single"/>
          <w:lang w:val="en-US" w:eastAsia="zh-CN"/>
        </w:rPr>
        <w:t>1</w:t>
      </w:r>
      <w:r w:rsidRPr="00A2426E">
        <w:rPr>
          <w:b/>
          <w:u w:val="single"/>
          <w:lang w:val="en-US" w:eastAsia="zh-CN"/>
        </w:rPr>
        <w:t xml:space="preserve">: </w:t>
      </w:r>
      <w:r>
        <w:rPr>
          <w:b/>
          <w:u w:val="single"/>
          <w:lang w:val="en-US" w:eastAsia="zh-CN"/>
        </w:rPr>
        <w:t>Slice based cell reselection based on broadcast signaling</w:t>
      </w:r>
    </w:p>
    <w:p w14:paraId="1F51331E" w14:textId="77777777" w:rsidR="00144F5E" w:rsidRDefault="00144F5E" w:rsidP="00144F5E">
      <w:pPr>
        <w:spacing w:before="180"/>
        <w:rPr>
          <w:bCs/>
          <w:kern w:val="2"/>
          <w:lang w:val="en-US" w:eastAsia="zh-CN"/>
        </w:rPr>
      </w:pPr>
      <w:r>
        <w:rPr>
          <w:bCs/>
          <w:kern w:val="2"/>
          <w:lang w:val="en-US"/>
        </w:rPr>
        <w:t>In order to facilitate a fast access to the right cell supporting the intended slice, NW should provide the slice related information to UE via broadcast signaling. In this aspect, the assistant information</w:t>
      </w:r>
      <w:r>
        <w:rPr>
          <w:bCs/>
          <w:kern w:val="2"/>
          <w:lang w:val="en-US" w:eastAsia="zh-CN"/>
        </w:rPr>
        <w:t xml:space="preserve"> could comprise of the following.</w:t>
      </w:r>
    </w:p>
    <w:p w14:paraId="0922C5AB" w14:textId="711A361C" w:rsidR="00144F5E" w:rsidRDefault="00144F5E" w:rsidP="00144F5E">
      <w:pPr>
        <w:spacing w:before="180"/>
        <w:rPr>
          <w:bCs/>
          <w:kern w:val="2"/>
          <w:lang w:val="en-US" w:eastAsia="zh-CN"/>
        </w:rPr>
      </w:pPr>
      <w:r>
        <w:rPr>
          <w:bCs/>
          <w:kern w:val="2"/>
          <w:lang w:val="en-US" w:eastAsia="zh-CN"/>
        </w:rPr>
        <w:t>1) Slice types supported by current cell</w:t>
      </w:r>
      <w:r w:rsidR="00402389">
        <w:rPr>
          <w:bCs/>
          <w:kern w:val="2"/>
          <w:lang w:val="en-US" w:eastAsia="zh-CN"/>
        </w:rPr>
        <w:t xml:space="preserve"> </w:t>
      </w:r>
      <w:r w:rsidR="00402389">
        <w:rPr>
          <w:rFonts w:hint="eastAsia"/>
          <w:bCs/>
          <w:kern w:val="2"/>
          <w:lang w:val="en-US" w:eastAsia="zh-CN"/>
        </w:rPr>
        <w:t>and</w:t>
      </w:r>
      <w:r w:rsidR="00402389">
        <w:rPr>
          <w:bCs/>
          <w:kern w:val="2"/>
          <w:lang w:val="en-US" w:eastAsia="zh-CN"/>
        </w:rPr>
        <w:t xml:space="preserve"> neighbor cells</w:t>
      </w:r>
    </w:p>
    <w:p w14:paraId="4807D85A" w14:textId="6D391BA4" w:rsidR="00934B31" w:rsidRDefault="00144F5E" w:rsidP="00144F5E">
      <w:pPr>
        <w:spacing w:before="180"/>
        <w:rPr>
          <w:bCs/>
          <w:kern w:val="2"/>
          <w:lang w:val="en-US" w:eastAsia="zh-CN"/>
        </w:rPr>
      </w:pPr>
      <w:r>
        <w:rPr>
          <w:bCs/>
          <w:kern w:val="2"/>
          <w:lang w:val="en-US" w:eastAsia="zh-CN"/>
        </w:rPr>
        <w:t>This is the very basic scheme to allow the NW to unambiguously indicate to the devices the slice types the cell supports, based on which UE can prioritize certain cells over others in line with its interests.</w:t>
      </w:r>
      <w:r w:rsidR="00402389">
        <w:rPr>
          <w:bCs/>
          <w:kern w:val="2"/>
          <w:lang w:val="en-US" w:eastAsia="zh-CN"/>
        </w:rPr>
        <w:t xml:space="preserve"> </w:t>
      </w:r>
      <w:r w:rsidR="00934B31">
        <w:rPr>
          <w:bCs/>
          <w:kern w:val="2"/>
          <w:lang w:val="en-US" w:eastAsia="zh-CN"/>
        </w:rPr>
        <w:t>In order to ensure continuity of services as part of idle/inactive mode mobility, it’s recommended that UE prioritizes cell re-selection to those cells (intra or inter frequency) that supports services UE is interested in. Accordingly, the NW can provide the slice types supported by neighbor cells in SIB.</w:t>
      </w:r>
    </w:p>
    <w:p w14:paraId="78AFCF50" w14:textId="1754F347" w:rsidR="00144F5E" w:rsidRDefault="00402389" w:rsidP="00144F5E">
      <w:pPr>
        <w:spacing w:before="180"/>
        <w:rPr>
          <w:bCs/>
          <w:kern w:val="2"/>
          <w:lang w:val="en-US" w:eastAsia="zh-CN"/>
        </w:rPr>
      </w:pPr>
      <w:r>
        <w:rPr>
          <w:bCs/>
          <w:kern w:val="2"/>
          <w:lang w:val="en-US" w:eastAsia="zh-CN"/>
        </w:rPr>
        <w:t>2</w:t>
      </w:r>
      <w:r w:rsidR="00144F5E">
        <w:rPr>
          <w:bCs/>
          <w:kern w:val="2"/>
          <w:lang w:val="en-US" w:eastAsia="zh-CN"/>
        </w:rPr>
        <w:t>) Slice type specific cell re-selection parameters</w:t>
      </w:r>
    </w:p>
    <w:p w14:paraId="0BB13BBB" w14:textId="19586A63" w:rsidR="00144F5E" w:rsidRDefault="00144F5E" w:rsidP="00144F5E">
      <w:pPr>
        <w:spacing w:before="180"/>
        <w:rPr>
          <w:bCs/>
          <w:kern w:val="2"/>
          <w:lang w:val="en-US" w:eastAsia="zh-CN"/>
        </w:rPr>
      </w:pPr>
      <w:r>
        <w:rPr>
          <w:bCs/>
          <w:kern w:val="2"/>
          <w:lang w:val="en-US" w:eastAsia="zh-CN"/>
        </w:rPr>
        <w:t xml:space="preserve">Given the wide types of devices which are expected to derive service from the </w:t>
      </w:r>
      <w:proofErr w:type="spellStart"/>
      <w:r>
        <w:rPr>
          <w:bCs/>
          <w:kern w:val="2"/>
          <w:lang w:val="en-US" w:eastAsia="zh-CN"/>
        </w:rPr>
        <w:t>5G</w:t>
      </w:r>
      <w:proofErr w:type="spellEnd"/>
      <w:r>
        <w:rPr>
          <w:bCs/>
          <w:kern w:val="2"/>
          <w:lang w:val="en-US" w:eastAsia="zh-CN"/>
        </w:rPr>
        <w:t xml:space="preserve"> RAN, it becomes imperative that the device service requirements are factored in while selecting/re-selecting to a cell. For example, a low power cellular IoT device will have a different maximum output transmit power, receive level sensitivity, path loss criteria compared to a smartphone, which in turn would have a different criterion. The motivation is to allow devices with different device characteristics to be distinguished and provided an optimal camping </w:t>
      </w:r>
      <w:proofErr w:type="gramStart"/>
      <w:r>
        <w:rPr>
          <w:bCs/>
          <w:kern w:val="2"/>
          <w:lang w:val="en-US" w:eastAsia="zh-CN"/>
        </w:rPr>
        <w:t>criteria</w:t>
      </w:r>
      <w:proofErr w:type="gramEnd"/>
      <w:r>
        <w:rPr>
          <w:bCs/>
          <w:kern w:val="2"/>
          <w:lang w:val="en-US" w:eastAsia="zh-CN"/>
        </w:rPr>
        <w:t xml:space="preserve">. It is proposed that NW advertises a set of cell specific re-selection parameter, e.g., </w:t>
      </w:r>
      <w:r w:rsidRPr="002A02A7">
        <w:t>s-</w:t>
      </w:r>
      <w:proofErr w:type="spellStart"/>
      <w:r w:rsidRPr="002A02A7">
        <w:t>NonIntraSearchP</w:t>
      </w:r>
      <w:proofErr w:type="spellEnd"/>
      <w:r>
        <w:t xml:space="preserve">, </w:t>
      </w:r>
      <w:r w:rsidRPr="002A02A7">
        <w:t>s-</w:t>
      </w:r>
      <w:proofErr w:type="spellStart"/>
      <w:r w:rsidRPr="002A02A7">
        <w:t>NonIntraSearchQ</w:t>
      </w:r>
      <w:proofErr w:type="spellEnd"/>
      <w:r>
        <w:rPr>
          <w:bCs/>
          <w:kern w:val="2"/>
          <w:lang w:val="en-US" w:eastAsia="zh-CN"/>
        </w:rPr>
        <w:t xml:space="preserve"> specific to individual slice types supported by that cell in SIB.</w:t>
      </w:r>
    </w:p>
    <w:p w14:paraId="25A2FA3E" w14:textId="4FE2CFE4" w:rsidR="00144F5E" w:rsidRPr="00934B31" w:rsidRDefault="00144F5E" w:rsidP="00934B31">
      <w:pPr>
        <w:spacing w:before="180"/>
        <w:rPr>
          <w:b/>
          <w:bCs/>
          <w:kern w:val="2"/>
          <w:lang w:val="en-US"/>
        </w:rPr>
      </w:pPr>
      <w:r>
        <w:rPr>
          <w:b/>
          <w:bCs/>
          <w:kern w:val="2"/>
          <w:lang w:val="en-US"/>
        </w:rPr>
        <w:t xml:space="preserve">Proposal </w:t>
      </w:r>
      <w:r w:rsidR="00934B31">
        <w:rPr>
          <w:b/>
          <w:bCs/>
          <w:kern w:val="2"/>
          <w:lang w:val="en-US"/>
        </w:rPr>
        <w:t>1</w:t>
      </w:r>
      <w:r>
        <w:rPr>
          <w:b/>
          <w:bCs/>
          <w:kern w:val="2"/>
          <w:lang w:val="en-US"/>
        </w:rPr>
        <w:t xml:space="preserve">: </w:t>
      </w:r>
      <w:r w:rsidR="00402389">
        <w:rPr>
          <w:b/>
          <w:bCs/>
          <w:kern w:val="2"/>
          <w:lang w:val="en-US"/>
        </w:rPr>
        <w:t xml:space="preserve">Besides the supported slice info, </w:t>
      </w:r>
      <w:r>
        <w:rPr>
          <w:b/>
          <w:bCs/>
          <w:kern w:val="2"/>
          <w:lang w:val="en-US"/>
        </w:rPr>
        <w:t>NW to broadcast slice type specific cell re-selection parameters.</w:t>
      </w:r>
    </w:p>
    <w:p w14:paraId="5ABBAF18" w14:textId="3EB2E075" w:rsidR="00B1439B" w:rsidRPr="00EF4DA5" w:rsidRDefault="00EF4DA5" w:rsidP="00E20C16">
      <w:pPr>
        <w:rPr>
          <w:b/>
          <w:u w:val="single"/>
          <w:lang w:val="en-US" w:eastAsia="zh-CN"/>
        </w:rPr>
      </w:pPr>
      <w:r>
        <w:rPr>
          <w:b/>
          <w:u w:val="single"/>
          <w:lang w:val="en-US" w:eastAsia="zh-CN"/>
        </w:rPr>
        <w:t>Topic</w:t>
      </w:r>
      <w:r w:rsidR="00B1439B" w:rsidRPr="00EF4DA5">
        <w:rPr>
          <w:b/>
          <w:u w:val="single"/>
          <w:lang w:val="en-US" w:eastAsia="zh-CN"/>
        </w:rPr>
        <w:t xml:space="preserve"> </w:t>
      </w:r>
      <w:r w:rsidR="00934B31">
        <w:rPr>
          <w:b/>
          <w:u w:val="single"/>
          <w:lang w:val="en-US" w:eastAsia="zh-CN"/>
        </w:rPr>
        <w:t>2</w:t>
      </w:r>
      <w:r w:rsidR="00B1439B" w:rsidRPr="00EF4DA5">
        <w:rPr>
          <w:b/>
          <w:u w:val="single"/>
          <w:lang w:val="en-US" w:eastAsia="zh-CN"/>
        </w:rPr>
        <w:t>:</w:t>
      </w:r>
      <w:r w:rsidR="00C876C0" w:rsidRPr="00EF4DA5">
        <w:rPr>
          <w:b/>
          <w:u w:val="single"/>
          <w:lang w:val="en-US" w:eastAsia="zh-CN"/>
        </w:rPr>
        <w:t xml:space="preserve"> Slice based </w:t>
      </w:r>
      <w:r w:rsidRPr="00EF4DA5">
        <w:rPr>
          <w:b/>
          <w:u w:val="single"/>
          <w:lang w:val="en-US" w:eastAsia="zh-CN"/>
        </w:rPr>
        <w:t>dedicated priority mechanism</w:t>
      </w:r>
    </w:p>
    <w:p w14:paraId="060997AE" w14:textId="5E33BC02" w:rsidR="00B1439B" w:rsidRDefault="002962F9" w:rsidP="00B1439B">
      <w:pPr>
        <w:rPr>
          <w:bCs/>
          <w:lang w:val="en-US" w:eastAsia="zh-CN"/>
        </w:rPr>
      </w:pPr>
      <w:r>
        <w:rPr>
          <w:bCs/>
          <w:lang w:val="en-US" w:eastAsia="zh-CN"/>
        </w:rPr>
        <w:t xml:space="preserve">It is agreed in </w:t>
      </w:r>
      <w:proofErr w:type="spellStart"/>
      <w:r>
        <w:rPr>
          <w:bCs/>
          <w:lang w:val="en-US" w:eastAsia="zh-CN"/>
        </w:rPr>
        <w:t>WID</w:t>
      </w:r>
      <w:proofErr w:type="spellEnd"/>
      <w:r>
        <w:rPr>
          <w:bCs/>
          <w:lang w:val="en-US" w:eastAsia="zh-CN"/>
        </w:rPr>
        <w:t xml:space="preserve"> that the slice info which is similar as SI info should be also included in </w:t>
      </w:r>
      <w:proofErr w:type="spellStart"/>
      <w:r w:rsidRPr="002962F9">
        <w:rPr>
          <w:bCs/>
          <w:i/>
          <w:lang w:val="en-US" w:eastAsia="zh-CN"/>
        </w:rPr>
        <w:t>RRCRelease</w:t>
      </w:r>
      <w:proofErr w:type="spellEnd"/>
      <w:r>
        <w:rPr>
          <w:bCs/>
          <w:lang w:val="en-US" w:eastAsia="zh-CN"/>
        </w:rPr>
        <w:t xml:space="preserve"> message. While i</w:t>
      </w:r>
      <w:r w:rsidR="00B1439B">
        <w:rPr>
          <w:bCs/>
          <w:lang w:val="en-US" w:eastAsia="zh-CN"/>
        </w:rPr>
        <w:t xml:space="preserve">n </w:t>
      </w:r>
      <w:r>
        <w:rPr>
          <w:bCs/>
          <w:lang w:val="en-US" w:eastAsia="zh-CN"/>
        </w:rPr>
        <w:t>previous</w:t>
      </w:r>
      <w:r w:rsidR="00B1439B">
        <w:rPr>
          <w:bCs/>
          <w:lang w:val="en-US" w:eastAsia="zh-CN"/>
        </w:rPr>
        <w:t xml:space="preserve"> </w:t>
      </w:r>
      <w:proofErr w:type="spellStart"/>
      <w:r w:rsidR="00B1439B">
        <w:rPr>
          <w:bCs/>
          <w:lang w:val="en-US" w:eastAsia="zh-CN"/>
        </w:rPr>
        <w:t>RAN2</w:t>
      </w:r>
      <w:proofErr w:type="spellEnd"/>
      <w:r w:rsidR="00B1439B">
        <w:rPr>
          <w:bCs/>
          <w:lang w:val="en-US" w:eastAsia="zh-CN"/>
        </w:rPr>
        <w:t xml:space="preserve"> meeting</w:t>
      </w:r>
      <w:r>
        <w:rPr>
          <w:bCs/>
          <w:lang w:val="en-US" w:eastAsia="zh-CN"/>
        </w:rPr>
        <w:t>s</w:t>
      </w:r>
      <w:r w:rsidR="00B1439B">
        <w:rPr>
          <w:bCs/>
          <w:lang w:val="en-US" w:eastAsia="zh-CN"/>
        </w:rPr>
        <w:t xml:space="preserve">, </w:t>
      </w:r>
      <w:proofErr w:type="spellStart"/>
      <w:r w:rsidR="00B1439B">
        <w:rPr>
          <w:bCs/>
          <w:lang w:val="en-US" w:eastAsia="zh-CN"/>
        </w:rPr>
        <w:t>RAN2</w:t>
      </w:r>
      <w:proofErr w:type="spellEnd"/>
      <w:r w:rsidR="00B1439B">
        <w:rPr>
          <w:bCs/>
          <w:lang w:val="en-US" w:eastAsia="zh-CN"/>
        </w:rPr>
        <w:t xml:space="preserve"> made </w:t>
      </w:r>
      <w:r w:rsidR="00EF4DA5">
        <w:rPr>
          <w:bCs/>
          <w:lang w:val="en-US" w:eastAsia="zh-CN"/>
        </w:rPr>
        <w:t>the following</w:t>
      </w:r>
      <w:r w:rsidR="00B1439B">
        <w:rPr>
          <w:bCs/>
          <w:lang w:val="en-US" w:eastAsia="zh-CN"/>
        </w:rPr>
        <w:t xml:space="preserve"> decision regarding dedicated priority mechanism.</w:t>
      </w:r>
    </w:p>
    <w:p w14:paraId="390C9181" w14:textId="77777777" w:rsidR="00B1439B" w:rsidRDefault="00B1439B" w:rsidP="00B1439B">
      <w:pPr>
        <w:pStyle w:val="Agreement"/>
        <w:pBdr>
          <w:top w:val="single" w:sz="4" w:space="1" w:color="auto"/>
          <w:left w:val="single" w:sz="4" w:space="4" w:color="auto"/>
          <w:bottom w:val="single" w:sz="4" w:space="1" w:color="auto"/>
          <w:right w:val="single" w:sz="4" w:space="4" w:color="auto"/>
        </w:pBdr>
        <w:tabs>
          <w:tab w:val="clear" w:pos="1494"/>
          <w:tab w:val="num" w:pos="1619"/>
        </w:tabs>
        <w:ind w:left="1619"/>
      </w:pPr>
      <w:r>
        <w:t xml:space="preserve">Identify the problem with existing mechanisms with dedicated priority and study if some enhancements are needed  </w:t>
      </w:r>
    </w:p>
    <w:p w14:paraId="54016482" w14:textId="0071CFB3" w:rsidR="002464F8" w:rsidRDefault="00EF4DA5" w:rsidP="002464F8">
      <w:pPr>
        <w:spacing w:before="180"/>
        <w:rPr>
          <w:lang w:val="en-US" w:eastAsia="zh-CN"/>
        </w:rPr>
      </w:pPr>
      <w:r>
        <w:rPr>
          <w:lang w:val="en-US" w:eastAsia="zh-CN"/>
        </w:rPr>
        <w:t>This topic was intensively discussed in</w:t>
      </w:r>
      <w:r w:rsidR="00B1439B" w:rsidRPr="00B1439B">
        <w:rPr>
          <w:lang w:val="en-US" w:eastAsia="zh-CN"/>
        </w:rPr>
        <w:t xml:space="preserve"> </w:t>
      </w:r>
      <w:r w:rsidR="00B1439B">
        <w:rPr>
          <w:lang w:val="en-US" w:eastAsia="zh-CN"/>
        </w:rPr>
        <w:t xml:space="preserve">email discussion </w:t>
      </w:r>
      <w:r w:rsidR="00B1439B" w:rsidRPr="00B1439B">
        <w:rPr>
          <w:lang w:val="en-US" w:eastAsia="zh-CN"/>
        </w:rPr>
        <w:t>[</w:t>
      </w:r>
      <w:r w:rsidR="00772875">
        <w:rPr>
          <w:lang w:val="en-US" w:eastAsia="zh-CN"/>
        </w:rPr>
        <w:t>2</w:t>
      </w:r>
      <w:r w:rsidR="00B1439B" w:rsidRPr="00B1439B">
        <w:rPr>
          <w:lang w:val="en-US" w:eastAsia="zh-CN"/>
        </w:rPr>
        <w:t>]</w:t>
      </w:r>
      <w:r w:rsidR="005467D2">
        <w:rPr>
          <w:lang w:val="en-US" w:eastAsia="zh-CN"/>
        </w:rPr>
        <w:t xml:space="preserve"> and [3]</w:t>
      </w:r>
      <w:r w:rsidR="00B1439B">
        <w:rPr>
          <w:lang w:val="en-US" w:eastAsia="zh-CN"/>
        </w:rPr>
        <w:t xml:space="preserve">, </w:t>
      </w:r>
      <w:r>
        <w:rPr>
          <w:lang w:val="en-US" w:eastAsia="zh-CN"/>
        </w:rPr>
        <w:t xml:space="preserve">and a list of issues were mentioned. In this contribution, we would like to emphasize </w:t>
      </w:r>
      <w:r w:rsidR="002464F8">
        <w:rPr>
          <w:lang w:val="en-US" w:eastAsia="zh-CN"/>
        </w:rPr>
        <w:t>one</w:t>
      </w:r>
      <w:r>
        <w:rPr>
          <w:lang w:val="en-US" w:eastAsia="zh-CN"/>
        </w:rPr>
        <w:t xml:space="preserve"> specific issue</w:t>
      </w:r>
      <w:r w:rsidR="002464F8">
        <w:rPr>
          <w:lang w:val="en-US" w:eastAsia="zh-CN"/>
        </w:rPr>
        <w:t>.</w:t>
      </w:r>
      <w:r w:rsidR="00FE772A">
        <w:rPr>
          <w:lang w:val="en-US" w:eastAsia="zh-CN"/>
        </w:rPr>
        <w:t xml:space="preserve"> In details,</w:t>
      </w:r>
      <w:r w:rsidR="002464F8">
        <w:rPr>
          <w:lang w:val="en-US" w:eastAsia="zh-CN"/>
        </w:rPr>
        <w:t xml:space="preserve"> </w:t>
      </w:r>
      <w:r w:rsidR="00FE772A">
        <w:rPr>
          <w:lang w:val="en-US" w:eastAsia="zh-CN"/>
        </w:rPr>
        <w:t>d</w:t>
      </w:r>
      <w:r w:rsidR="00F12888" w:rsidRPr="00F12888">
        <w:rPr>
          <w:lang w:val="en-US" w:eastAsia="zh-CN"/>
        </w:rPr>
        <w:t>edicated priority</w:t>
      </w:r>
      <w:r w:rsidR="002464F8">
        <w:rPr>
          <w:lang w:val="en-US" w:eastAsia="zh-CN"/>
        </w:rPr>
        <w:t xml:space="preserve"> configuration</w:t>
      </w:r>
      <w:r w:rsidR="00F12888" w:rsidRPr="00F12888">
        <w:rPr>
          <w:lang w:val="en-US" w:eastAsia="zh-CN"/>
        </w:rPr>
        <w:t xml:space="preserve"> is only valid in a small area, once UE moves out of this area, the configuration maintained at UE (</w:t>
      </w:r>
      <w:proofErr w:type="spellStart"/>
      <w:r w:rsidR="00F12888" w:rsidRPr="00F12888">
        <w:rPr>
          <w:lang w:val="en-US" w:eastAsia="zh-CN"/>
        </w:rPr>
        <w:t>T320</w:t>
      </w:r>
      <w:proofErr w:type="spellEnd"/>
      <w:r w:rsidR="00F12888" w:rsidRPr="00F12888">
        <w:rPr>
          <w:lang w:val="en-US" w:eastAsia="zh-CN"/>
        </w:rPr>
        <w:t xml:space="preserve"> </w:t>
      </w:r>
      <w:r w:rsidR="00FE772A">
        <w:rPr>
          <w:lang w:val="en-US" w:eastAsia="zh-CN"/>
        </w:rPr>
        <w:t>still running</w:t>
      </w:r>
      <w:r w:rsidR="00F12888" w:rsidRPr="00F12888">
        <w:rPr>
          <w:lang w:val="en-US" w:eastAsia="zh-CN"/>
        </w:rPr>
        <w:t>) is not correct any more.</w:t>
      </w:r>
      <w:r w:rsidR="002464F8">
        <w:rPr>
          <w:lang w:val="en-US" w:eastAsia="zh-CN"/>
        </w:rPr>
        <w:t xml:space="preserve"> </w:t>
      </w:r>
      <w:r w:rsidR="00F12888" w:rsidRPr="00F12888">
        <w:rPr>
          <w:lang w:val="en-US" w:eastAsia="zh-CN"/>
        </w:rPr>
        <w:t xml:space="preserve">Current UE operation is the dedicated priority configuration overrides broadcast signaling when </w:t>
      </w:r>
      <w:proofErr w:type="spellStart"/>
      <w:r w:rsidR="00F12888" w:rsidRPr="00F12888">
        <w:rPr>
          <w:lang w:val="en-US" w:eastAsia="zh-CN"/>
        </w:rPr>
        <w:t>T320</w:t>
      </w:r>
      <w:proofErr w:type="spellEnd"/>
      <w:r w:rsidR="00F12888" w:rsidRPr="00F12888">
        <w:rPr>
          <w:lang w:val="en-US" w:eastAsia="zh-CN"/>
        </w:rPr>
        <w:t xml:space="preserve"> is running.</w:t>
      </w:r>
      <w:r w:rsidR="002464F8">
        <w:rPr>
          <w:lang w:val="en-US" w:eastAsia="zh-CN"/>
        </w:rPr>
        <w:t xml:space="preserve"> </w:t>
      </w:r>
      <w:r w:rsidR="002464F8">
        <w:rPr>
          <w:lang w:val="en-US" w:eastAsia="zh-CN"/>
        </w:rPr>
        <w:lastRenderedPageBreak/>
        <w:t>The issue can get quite severe since</w:t>
      </w:r>
      <w:r w:rsidR="00F12888" w:rsidRPr="00F12888">
        <w:rPr>
          <w:lang w:val="en-US" w:eastAsia="zh-CN"/>
        </w:rPr>
        <w:t xml:space="preserve"> slice-frequency mapping is not consistent in a large geographical area</w:t>
      </w:r>
      <w:r w:rsidR="002464F8">
        <w:rPr>
          <w:lang w:val="en-US" w:eastAsia="zh-CN"/>
        </w:rPr>
        <w:t>.</w:t>
      </w:r>
      <w:r w:rsidR="00F12888" w:rsidRPr="00F12888">
        <w:rPr>
          <w:lang w:val="en-US" w:eastAsia="zh-CN"/>
        </w:rPr>
        <w:t xml:space="preserve"> For example</w:t>
      </w:r>
      <w:r w:rsidR="002464F8">
        <w:rPr>
          <w:lang w:val="en-US" w:eastAsia="zh-CN"/>
        </w:rPr>
        <w:t>:</w:t>
      </w:r>
      <w:r w:rsidR="00F12888" w:rsidRPr="00F12888">
        <w:rPr>
          <w:lang w:val="en-US" w:eastAsia="zh-CN"/>
        </w:rPr>
        <w:t xml:space="preserve"> </w:t>
      </w:r>
    </w:p>
    <w:p w14:paraId="52A5AE30" w14:textId="611F92CE" w:rsidR="00F12888" w:rsidRDefault="002464F8" w:rsidP="002464F8">
      <w:pPr>
        <w:ind w:left="284"/>
        <w:rPr>
          <w:lang w:val="en-US" w:eastAsia="zh-CN"/>
        </w:rPr>
      </w:pPr>
      <w:r>
        <w:rPr>
          <w:lang w:val="en-US" w:eastAsia="zh-CN"/>
        </w:rPr>
        <w:t>- F</w:t>
      </w:r>
      <w:r w:rsidR="00F12888" w:rsidRPr="00F12888">
        <w:rPr>
          <w:lang w:val="en-US" w:eastAsia="zh-CN"/>
        </w:rPr>
        <w:t xml:space="preserve">or </w:t>
      </w:r>
      <w:proofErr w:type="spellStart"/>
      <w:r w:rsidR="00F12888" w:rsidRPr="00F12888">
        <w:rPr>
          <w:lang w:val="en-US" w:eastAsia="zh-CN"/>
        </w:rPr>
        <w:t>eMBB</w:t>
      </w:r>
      <w:proofErr w:type="spellEnd"/>
      <w:r w:rsidR="00F12888" w:rsidRPr="00F12888">
        <w:rPr>
          <w:lang w:val="en-US" w:eastAsia="zh-CN"/>
        </w:rPr>
        <w:t xml:space="preserve">, both </w:t>
      </w:r>
      <w:proofErr w:type="spellStart"/>
      <w:r w:rsidR="00F12888" w:rsidRPr="00F12888">
        <w:rPr>
          <w:lang w:val="en-US" w:eastAsia="zh-CN"/>
        </w:rPr>
        <w:t>F1</w:t>
      </w:r>
      <w:proofErr w:type="spellEnd"/>
      <w:r w:rsidR="00F12888" w:rsidRPr="00F12888">
        <w:rPr>
          <w:lang w:val="en-US" w:eastAsia="zh-CN"/>
        </w:rPr>
        <w:t xml:space="preserve"> and </w:t>
      </w:r>
      <w:proofErr w:type="spellStart"/>
      <w:r w:rsidR="00F12888" w:rsidRPr="00F12888">
        <w:rPr>
          <w:lang w:val="en-US" w:eastAsia="zh-CN"/>
        </w:rPr>
        <w:t>F2</w:t>
      </w:r>
      <w:proofErr w:type="spellEnd"/>
      <w:r w:rsidR="00F12888" w:rsidRPr="00F12888">
        <w:rPr>
          <w:lang w:val="en-US" w:eastAsia="zh-CN"/>
        </w:rPr>
        <w:t xml:space="preserve"> are used in area 1, while only </w:t>
      </w:r>
      <w:proofErr w:type="spellStart"/>
      <w:r w:rsidR="00F12888" w:rsidRPr="00F12888">
        <w:rPr>
          <w:lang w:val="en-US" w:eastAsia="zh-CN"/>
        </w:rPr>
        <w:t>F2</w:t>
      </w:r>
      <w:proofErr w:type="spellEnd"/>
      <w:r w:rsidR="00F12888" w:rsidRPr="00F12888">
        <w:rPr>
          <w:lang w:val="en-US" w:eastAsia="zh-CN"/>
        </w:rPr>
        <w:t xml:space="preserve"> is available in area 2.</w:t>
      </w:r>
    </w:p>
    <w:p w14:paraId="78227F0A" w14:textId="17AA81C8" w:rsidR="002464F8" w:rsidRPr="00F12888" w:rsidRDefault="002464F8" w:rsidP="002464F8">
      <w:pPr>
        <w:ind w:left="284"/>
        <w:rPr>
          <w:lang w:val="en-US" w:eastAsia="zh-CN"/>
        </w:rPr>
      </w:pPr>
      <w:r>
        <w:rPr>
          <w:lang w:val="en-US" w:eastAsia="zh-CN"/>
        </w:rPr>
        <w:t xml:space="preserve">- </w:t>
      </w:r>
      <w:r w:rsidRPr="00F12888">
        <w:rPr>
          <w:lang w:val="en-US" w:eastAsia="zh-CN"/>
        </w:rPr>
        <w:t xml:space="preserve">The frequency priority for one slice could be different in different areas: Still using </w:t>
      </w:r>
      <w:proofErr w:type="spellStart"/>
      <w:r w:rsidRPr="00F12888">
        <w:rPr>
          <w:lang w:val="en-US" w:eastAsia="zh-CN"/>
        </w:rPr>
        <w:t>eMBB</w:t>
      </w:r>
      <w:proofErr w:type="spellEnd"/>
      <w:r w:rsidRPr="00F12888">
        <w:rPr>
          <w:lang w:val="en-US" w:eastAsia="zh-CN"/>
        </w:rPr>
        <w:t xml:space="preserve"> as example, </w:t>
      </w:r>
      <w:proofErr w:type="spellStart"/>
      <w:r w:rsidRPr="00F12888">
        <w:rPr>
          <w:lang w:val="en-US" w:eastAsia="zh-CN"/>
        </w:rPr>
        <w:t>F1</w:t>
      </w:r>
      <w:proofErr w:type="spellEnd"/>
      <w:r w:rsidRPr="00F12888">
        <w:rPr>
          <w:lang w:val="en-US" w:eastAsia="zh-CN"/>
        </w:rPr>
        <w:t xml:space="preserve"> is prioritized in area 1 while </w:t>
      </w:r>
      <w:proofErr w:type="spellStart"/>
      <w:r w:rsidRPr="00F12888">
        <w:rPr>
          <w:lang w:val="en-US" w:eastAsia="zh-CN"/>
        </w:rPr>
        <w:t>F2</w:t>
      </w:r>
      <w:proofErr w:type="spellEnd"/>
      <w:r w:rsidRPr="00F12888">
        <w:rPr>
          <w:lang w:val="en-US" w:eastAsia="zh-CN"/>
        </w:rPr>
        <w:t xml:space="preserve"> is prioritized in area 2.</w:t>
      </w:r>
    </w:p>
    <w:p w14:paraId="134FD170" w14:textId="46A93E70" w:rsidR="002464F8" w:rsidRDefault="002464F8" w:rsidP="002464F8">
      <w:pPr>
        <w:ind w:left="284"/>
        <w:rPr>
          <w:lang w:val="en-US" w:eastAsia="zh-CN"/>
        </w:rPr>
      </w:pPr>
      <w:r>
        <w:rPr>
          <w:lang w:val="en-US" w:eastAsia="zh-CN"/>
        </w:rPr>
        <w:t xml:space="preserve">- </w:t>
      </w:r>
      <w:r w:rsidR="00DA47F7">
        <w:rPr>
          <w:lang w:val="en-US" w:eastAsia="zh-CN"/>
        </w:rPr>
        <w:t xml:space="preserve">One </w:t>
      </w:r>
      <w:r w:rsidRPr="00F12888">
        <w:rPr>
          <w:lang w:val="en-US" w:eastAsia="zh-CN"/>
        </w:rPr>
        <w:t xml:space="preserve">slice is not available in certain area: Suppose UE is interested in </w:t>
      </w:r>
      <w:proofErr w:type="spellStart"/>
      <w:r w:rsidRPr="00F12888">
        <w:rPr>
          <w:lang w:val="en-US" w:eastAsia="zh-CN"/>
        </w:rPr>
        <w:t>URLLC</w:t>
      </w:r>
      <w:proofErr w:type="spellEnd"/>
      <w:r w:rsidRPr="00F12888">
        <w:rPr>
          <w:lang w:val="en-US" w:eastAsia="zh-CN"/>
        </w:rPr>
        <w:t xml:space="preserve"> slice, if UE is provided with “</w:t>
      </w:r>
      <w:proofErr w:type="spellStart"/>
      <w:r w:rsidRPr="00F12888">
        <w:rPr>
          <w:lang w:val="en-US" w:eastAsia="zh-CN"/>
        </w:rPr>
        <w:t>F2</w:t>
      </w:r>
      <w:proofErr w:type="spellEnd"/>
      <w:r w:rsidRPr="00F12888">
        <w:rPr>
          <w:lang w:val="en-US" w:eastAsia="zh-CN"/>
        </w:rPr>
        <w:t>&gt;</w:t>
      </w:r>
      <w:proofErr w:type="spellStart"/>
      <w:r w:rsidRPr="00F12888">
        <w:rPr>
          <w:lang w:val="en-US" w:eastAsia="zh-CN"/>
        </w:rPr>
        <w:t>F1</w:t>
      </w:r>
      <w:proofErr w:type="spellEnd"/>
      <w:r w:rsidRPr="00F12888">
        <w:rPr>
          <w:lang w:val="en-US" w:eastAsia="zh-CN"/>
        </w:rPr>
        <w:t xml:space="preserve">” in area 1 in dedicated priority, and then moves to area 2, UE would perform access on </w:t>
      </w:r>
      <w:proofErr w:type="spellStart"/>
      <w:r w:rsidRPr="00F12888">
        <w:rPr>
          <w:lang w:val="en-US" w:eastAsia="zh-CN"/>
        </w:rPr>
        <w:t>F2</w:t>
      </w:r>
      <w:proofErr w:type="spellEnd"/>
      <w:r w:rsidRPr="00F12888">
        <w:rPr>
          <w:lang w:val="en-US" w:eastAsia="zh-CN"/>
        </w:rPr>
        <w:t xml:space="preserve">. But </w:t>
      </w:r>
      <w:proofErr w:type="gramStart"/>
      <w:r w:rsidRPr="00F12888">
        <w:rPr>
          <w:lang w:val="en-US" w:eastAsia="zh-CN"/>
        </w:rPr>
        <w:t>actually</w:t>
      </w:r>
      <w:proofErr w:type="gramEnd"/>
      <w:r w:rsidRPr="00F12888">
        <w:rPr>
          <w:lang w:val="en-US" w:eastAsia="zh-CN"/>
        </w:rPr>
        <w:t xml:space="preserve"> </w:t>
      </w:r>
      <w:proofErr w:type="spellStart"/>
      <w:r w:rsidRPr="00F12888">
        <w:rPr>
          <w:lang w:val="en-US" w:eastAsia="zh-CN"/>
        </w:rPr>
        <w:t>F2</w:t>
      </w:r>
      <w:proofErr w:type="spellEnd"/>
      <w:r w:rsidRPr="00F12888">
        <w:rPr>
          <w:lang w:val="en-US" w:eastAsia="zh-CN"/>
        </w:rPr>
        <w:t xml:space="preserve"> does not support </w:t>
      </w:r>
      <w:proofErr w:type="spellStart"/>
      <w:r w:rsidRPr="00F12888">
        <w:rPr>
          <w:lang w:val="en-US" w:eastAsia="zh-CN"/>
        </w:rPr>
        <w:t>URLLC</w:t>
      </w:r>
      <w:proofErr w:type="spellEnd"/>
      <w:r w:rsidR="00DA47F7">
        <w:rPr>
          <w:lang w:val="en-US" w:eastAsia="zh-CN"/>
        </w:rPr>
        <w:t xml:space="preserve"> in area 2</w:t>
      </w:r>
      <w:r w:rsidRPr="00F12888">
        <w:rPr>
          <w:lang w:val="en-US" w:eastAsia="zh-CN"/>
        </w:rPr>
        <w:t xml:space="preserve">. NW will reject the </w:t>
      </w:r>
      <w:proofErr w:type="spellStart"/>
      <w:r w:rsidRPr="00F12888">
        <w:rPr>
          <w:lang w:val="en-US" w:eastAsia="zh-CN"/>
        </w:rPr>
        <w:t>PDU</w:t>
      </w:r>
      <w:proofErr w:type="spellEnd"/>
      <w:r w:rsidRPr="00F12888">
        <w:rPr>
          <w:lang w:val="en-US" w:eastAsia="zh-CN"/>
        </w:rPr>
        <w:t xml:space="preserve"> session and the S-</w:t>
      </w:r>
      <w:proofErr w:type="spellStart"/>
      <w:r w:rsidRPr="00F12888">
        <w:rPr>
          <w:lang w:val="en-US" w:eastAsia="zh-CN"/>
        </w:rPr>
        <w:t>NSSAI</w:t>
      </w:r>
      <w:proofErr w:type="spellEnd"/>
      <w:r w:rsidRPr="00F12888">
        <w:rPr>
          <w:lang w:val="en-US" w:eastAsia="zh-CN"/>
        </w:rPr>
        <w:t xml:space="preserve"> for </w:t>
      </w:r>
      <w:proofErr w:type="spellStart"/>
      <w:r w:rsidRPr="00F12888">
        <w:rPr>
          <w:lang w:val="en-US" w:eastAsia="zh-CN"/>
        </w:rPr>
        <w:t>URLLC</w:t>
      </w:r>
      <w:proofErr w:type="spellEnd"/>
      <w:r w:rsidRPr="00F12888">
        <w:rPr>
          <w:lang w:val="en-US" w:eastAsia="zh-CN"/>
        </w:rPr>
        <w:t>.</w:t>
      </w:r>
    </w:p>
    <w:p w14:paraId="04A02C65" w14:textId="07200A39" w:rsidR="002464F8" w:rsidRDefault="002464F8" w:rsidP="002464F8">
      <w:pPr>
        <w:jc w:val="center"/>
        <w:rPr>
          <w:lang w:val="en-US" w:eastAsia="zh-CN"/>
        </w:rPr>
      </w:pPr>
      <w:r w:rsidRPr="002464F8">
        <w:rPr>
          <w:noProof/>
          <w:lang w:val="en-US" w:eastAsia="zh-CN"/>
        </w:rPr>
        <w:drawing>
          <wp:inline distT="0" distB="0" distL="0" distR="0" wp14:anchorId="57EF5E3F" wp14:editId="70FB0F3D">
            <wp:extent cx="3340800" cy="183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340800" cy="1832400"/>
                    </a:xfrm>
                    <a:prstGeom prst="rect">
                      <a:avLst/>
                    </a:prstGeom>
                  </pic:spPr>
                </pic:pic>
              </a:graphicData>
            </a:graphic>
          </wp:inline>
        </w:drawing>
      </w:r>
    </w:p>
    <w:p w14:paraId="7334DF6E" w14:textId="42FF7BE8" w:rsidR="002464F8" w:rsidRDefault="002464F8" w:rsidP="002464F8">
      <w:pPr>
        <w:rPr>
          <w:b/>
          <w:lang w:val="en-US" w:eastAsia="zh-CN"/>
        </w:rPr>
      </w:pPr>
      <w:r w:rsidRPr="002464F8">
        <w:rPr>
          <w:b/>
          <w:lang w:val="en-US" w:eastAsia="zh-CN"/>
        </w:rPr>
        <w:t>Observation</w:t>
      </w:r>
      <w:r>
        <w:rPr>
          <w:b/>
          <w:lang w:val="en-US" w:eastAsia="zh-CN"/>
        </w:rPr>
        <w:t xml:space="preserve"> 1</w:t>
      </w:r>
      <w:r w:rsidRPr="002464F8">
        <w:rPr>
          <w:b/>
          <w:lang w:val="en-US" w:eastAsia="zh-CN"/>
        </w:rPr>
        <w:t xml:space="preserve">: Current dedicated priority mechanism does not work properly since the dedicated priority configuration is only valid in a small area, and UE may move out of the area when </w:t>
      </w:r>
      <w:proofErr w:type="spellStart"/>
      <w:r w:rsidRPr="002464F8">
        <w:rPr>
          <w:b/>
          <w:lang w:val="en-US" w:eastAsia="zh-CN"/>
        </w:rPr>
        <w:t>T320</w:t>
      </w:r>
      <w:proofErr w:type="spellEnd"/>
      <w:r w:rsidRPr="002464F8">
        <w:rPr>
          <w:b/>
          <w:lang w:val="en-US" w:eastAsia="zh-CN"/>
        </w:rPr>
        <w:t xml:space="preserve"> is still running.</w:t>
      </w:r>
    </w:p>
    <w:p w14:paraId="50FB4460" w14:textId="17BFF10B" w:rsidR="00B925D3" w:rsidRDefault="002962F9" w:rsidP="002464F8">
      <w:pPr>
        <w:rPr>
          <w:bCs/>
          <w:kern w:val="2"/>
          <w:lang w:val="en-US"/>
        </w:rPr>
      </w:pPr>
      <w:r>
        <w:rPr>
          <w:bCs/>
          <w:kern w:val="2"/>
          <w:lang w:val="en-US"/>
        </w:rPr>
        <w:t xml:space="preserve">We believe this is a critical issue to assure the configuration </w:t>
      </w:r>
      <w:r w:rsidRPr="002962F9">
        <w:rPr>
          <w:bCs/>
          <w:i/>
          <w:kern w:val="2"/>
          <w:lang w:val="en-US"/>
        </w:rPr>
        <w:t xml:space="preserve">in </w:t>
      </w:r>
      <w:proofErr w:type="spellStart"/>
      <w:r w:rsidRPr="002962F9">
        <w:rPr>
          <w:bCs/>
          <w:i/>
          <w:kern w:val="2"/>
          <w:lang w:val="en-US"/>
        </w:rPr>
        <w:t>RRCRelease</w:t>
      </w:r>
      <w:proofErr w:type="spellEnd"/>
      <w:r>
        <w:rPr>
          <w:bCs/>
          <w:kern w:val="2"/>
          <w:lang w:val="en-US"/>
        </w:rPr>
        <w:t xml:space="preserve"> message valid. </w:t>
      </w:r>
      <w:r w:rsidR="00B925D3" w:rsidRPr="00B925D3">
        <w:rPr>
          <w:bCs/>
          <w:kern w:val="2"/>
          <w:lang w:val="en-US"/>
        </w:rPr>
        <w:t xml:space="preserve">If </w:t>
      </w:r>
      <w:proofErr w:type="spellStart"/>
      <w:r w:rsidR="00B925D3">
        <w:rPr>
          <w:bCs/>
          <w:kern w:val="2"/>
          <w:lang w:val="en-US"/>
        </w:rPr>
        <w:t>RAN2</w:t>
      </w:r>
      <w:proofErr w:type="spellEnd"/>
      <w:r w:rsidR="00B925D3">
        <w:rPr>
          <w:bCs/>
          <w:kern w:val="2"/>
          <w:lang w:val="en-US"/>
        </w:rPr>
        <w:t xml:space="preserve"> would like to solve the issue, a similar solution like validity area </w:t>
      </w:r>
      <w:proofErr w:type="spellStart"/>
      <w:r w:rsidR="00B925D3">
        <w:rPr>
          <w:bCs/>
          <w:kern w:val="2"/>
          <w:lang w:val="en-US"/>
        </w:rPr>
        <w:t>RAN2</w:t>
      </w:r>
      <w:proofErr w:type="spellEnd"/>
      <w:r w:rsidR="00B925D3">
        <w:rPr>
          <w:bCs/>
          <w:kern w:val="2"/>
          <w:lang w:val="en-US"/>
        </w:rPr>
        <w:t xml:space="preserve"> introduced for DC/CA early implementation can be considered. </w:t>
      </w:r>
    </w:p>
    <w:p w14:paraId="02499D93" w14:textId="1E16A9AA" w:rsidR="00B925D3" w:rsidRPr="00B925D3" w:rsidRDefault="00B925D3" w:rsidP="002464F8">
      <w:pPr>
        <w:rPr>
          <w:b/>
          <w:bCs/>
          <w:kern w:val="2"/>
          <w:lang w:val="en-US"/>
        </w:rPr>
      </w:pPr>
      <w:r w:rsidRPr="00B925D3">
        <w:rPr>
          <w:b/>
          <w:bCs/>
          <w:kern w:val="2"/>
          <w:lang w:val="en-US"/>
        </w:rPr>
        <w:t xml:space="preserve">Proposal </w:t>
      </w:r>
      <w:r w:rsidR="00934B31">
        <w:rPr>
          <w:b/>
          <w:bCs/>
          <w:kern w:val="2"/>
          <w:lang w:val="en-US"/>
        </w:rPr>
        <w:t>2</w:t>
      </w:r>
      <w:r w:rsidRPr="00B925D3">
        <w:rPr>
          <w:b/>
          <w:bCs/>
          <w:kern w:val="2"/>
          <w:lang w:val="en-US"/>
        </w:rPr>
        <w:t xml:space="preserve">: </w:t>
      </w:r>
      <w:proofErr w:type="spellStart"/>
      <w:r w:rsidRPr="00B925D3">
        <w:rPr>
          <w:b/>
          <w:bCs/>
          <w:kern w:val="2"/>
          <w:lang w:val="en-US"/>
        </w:rPr>
        <w:t>RAN2</w:t>
      </w:r>
      <w:proofErr w:type="spellEnd"/>
      <w:r w:rsidRPr="00B925D3">
        <w:rPr>
          <w:b/>
          <w:bCs/>
          <w:kern w:val="2"/>
          <w:lang w:val="en-US"/>
        </w:rPr>
        <w:t xml:space="preserve"> to </w:t>
      </w:r>
      <w:r w:rsidR="002962F9">
        <w:rPr>
          <w:b/>
          <w:bCs/>
          <w:kern w:val="2"/>
          <w:lang w:val="en-US"/>
        </w:rPr>
        <w:t>solve</w:t>
      </w:r>
      <w:r w:rsidRPr="00B925D3">
        <w:rPr>
          <w:b/>
          <w:bCs/>
          <w:kern w:val="2"/>
          <w:lang w:val="en-US"/>
        </w:rPr>
        <w:t xml:space="preserve"> the validity issue in dedicated priority mechanism. </w:t>
      </w:r>
    </w:p>
    <w:p w14:paraId="34C99636" w14:textId="77777777" w:rsidR="008E7986" w:rsidRDefault="008E7986" w:rsidP="008E7986">
      <w:pPr>
        <w:pStyle w:val="Heading1"/>
      </w:pPr>
      <w:r>
        <w:t>3</w:t>
      </w:r>
      <w:r>
        <w:tab/>
        <w:t>Conclusions</w:t>
      </w:r>
    </w:p>
    <w:bookmarkEnd w:id="0"/>
    <w:p w14:paraId="449635B7" w14:textId="67653DC8" w:rsidR="00744B1D" w:rsidRDefault="00D75F67" w:rsidP="00676E3E">
      <w:r>
        <w:t>Based on the discussion above, we have the following proposals.</w:t>
      </w:r>
    </w:p>
    <w:p w14:paraId="277ADE9C" w14:textId="64FDED58" w:rsidR="002464F8" w:rsidRDefault="002464F8" w:rsidP="002464F8">
      <w:pPr>
        <w:rPr>
          <w:b/>
          <w:lang w:val="en-US" w:eastAsia="zh-CN"/>
        </w:rPr>
      </w:pPr>
      <w:r w:rsidRPr="002464F8">
        <w:rPr>
          <w:b/>
          <w:lang w:val="en-US" w:eastAsia="zh-CN"/>
        </w:rPr>
        <w:t>Observation</w:t>
      </w:r>
      <w:r>
        <w:rPr>
          <w:b/>
          <w:lang w:val="en-US" w:eastAsia="zh-CN"/>
        </w:rPr>
        <w:t xml:space="preserve"> 1</w:t>
      </w:r>
      <w:r w:rsidRPr="002464F8">
        <w:rPr>
          <w:b/>
          <w:lang w:val="en-US" w:eastAsia="zh-CN"/>
        </w:rPr>
        <w:t xml:space="preserve">: Current dedicated priority mechanism does not work properly since the dedicated priority configuration is only valid in a small area, and UE may move out of the area when </w:t>
      </w:r>
      <w:proofErr w:type="spellStart"/>
      <w:r w:rsidRPr="002464F8">
        <w:rPr>
          <w:b/>
          <w:lang w:val="en-US" w:eastAsia="zh-CN"/>
        </w:rPr>
        <w:t>T320</w:t>
      </w:r>
      <w:proofErr w:type="spellEnd"/>
      <w:r w:rsidRPr="002464F8">
        <w:rPr>
          <w:b/>
          <w:lang w:val="en-US" w:eastAsia="zh-CN"/>
        </w:rPr>
        <w:t xml:space="preserve"> is still running.</w:t>
      </w:r>
    </w:p>
    <w:p w14:paraId="715CBE29" w14:textId="77777777" w:rsidR="00402389" w:rsidRDefault="00402389" w:rsidP="00934B31">
      <w:pPr>
        <w:rPr>
          <w:b/>
          <w:bCs/>
          <w:kern w:val="2"/>
          <w:lang w:val="en-US"/>
        </w:rPr>
      </w:pPr>
      <w:r>
        <w:rPr>
          <w:b/>
          <w:bCs/>
          <w:kern w:val="2"/>
          <w:lang w:val="en-US"/>
        </w:rPr>
        <w:t>Proposal 1: Besides the supported slice info, NW to broadcast slice type specific cell re-selection parameters.</w:t>
      </w:r>
    </w:p>
    <w:p w14:paraId="236C285C" w14:textId="214F943B" w:rsidR="00934B31" w:rsidRPr="00934B31" w:rsidRDefault="002962F9" w:rsidP="00934B31">
      <w:pPr>
        <w:rPr>
          <w:b/>
          <w:bCs/>
          <w:kern w:val="2"/>
          <w:lang w:val="en-US"/>
        </w:rPr>
      </w:pPr>
      <w:r w:rsidRPr="00B925D3">
        <w:rPr>
          <w:b/>
          <w:bCs/>
          <w:kern w:val="2"/>
          <w:lang w:val="en-US"/>
        </w:rPr>
        <w:t xml:space="preserve">Proposal </w:t>
      </w:r>
      <w:r>
        <w:rPr>
          <w:b/>
          <w:bCs/>
          <w:kern w:val="2"/>
          <w:lang w:val="en-US"/>
        </w:rPr>
        <w:t>2</w:t>
      </w:r>
      <w:r w:rsidRPr="00B925D3">
        <w:rPr>
          <w:b/>
          <w:bCs/>
          <w:kern w:val="2"/>
          <w:lang w:val="en-US"/>
        </w:rPr>
        <w:t xml:space="preserve">: </w:t>
      </w:r>
      <w:proofErr w:type="spellStart"/>
      <w:r w:rsidRPr="00B925D3">
        <w:rPr>
          <w:b/>
          <w:bCs/>
          <w:kern w:val="2"/>
          <w:lang w:val="en-US"/>
        </w:rPr>
        <w:t>RAN2</w:t>
      </w:r>
      <w:proofErr w:type="spellEnd"/>
      <w:r w:rsidRPr="00B925D3">
        <w:rPr>
          <w:b/>
          <w:bCs/>
          <w:kern w:val="2"/>
          <w:lang w:val="en-US"/>
        </w:rPr>
        <w:t xml:space="preserve"> to </w:t>
      </w:r>
      <w:r>
        <w:rPr>
          <w:b/>
          <w:bCs/>
          <w:kern w:val="2"/>
          <w:lang w:val="en-US"/>
        </w:rPr>
        <w:t>solve</w:t>
      </w:r>
      <w:r w:rsidRPr="00B925D3">
        <w:rPr>
          <w:b/>
          <w:bCs/>
          <w:kern w:val="2"/>
          <w:lang w:val="en-US"/>
        </w:rPr>
        <w:t xml:space="preserve"> the validity issue in dedicated priority mechanism. </w:t>
      </w:r>
      <w:bookmarkStart w:id="2" w:name="_GoBack"/>
      <w:bookmarkEnd w:id="2"/>
    </w:p>
    <w:p w14:paraId="404B682A" w14:textId="61DB6701" w:rsidR="003E31FD" w:rsidRPr="003A0483" w:rsidRDefault="003E31FD" w:rsidP="003E31FD">
      <w:pPr>
        <w:pStyle w:val="Heading1"/>
      </w:pPr>
      <w:r>
        <w:t>4</w:t>
      </w:r>
      <w:r>
        <w:tab/>
        <w:t>References</w:t>
      </w:r>
    </w:p>
    <w:p w14:paraId="7C52075D" w14:textId="7AB90799" w:rsidR="007E743D" w:rsidRPr="00934B31" w:rsidRDefault="00934B31" w:rsidP="007E743D">
      <w:pPr>
        <w:pStyle w:val="EX"/>
        <w:numPr>
          <w:ilvl w:val="0"/>
          <w:numId w:val="5"/>
        </w:numPr>
        <w:rPr>
          <w:lang w:val="en-US" w:eastAsia="zh-CN"/>
        </w:rPr>
      </w:pPr>
      <w:r w:rsidRPr="00144F5E">
        <w:rPr>
          <w:lang w:val="en-US" w:eastAsia="zh-CN"/>
        </w:rPr>
        <w:t>RP-</w:t>
      </w:r>
      <w:proofErr w:type="gramStart"/>
      <w:r w:rsidRPr="00144F5E">
        <w:rPr>
          <w:lang w:val="en-US" w:eastAsia="zh-CN"/>
        </w:rPr>
        <w:t>210872</w:t>
      </w:r>
      <w:r>
        <w:rPr>
          <w:lang w:val="en-US" w:eastAsia="zh-CN"/>
        </w:rPr>
        <w:t xml:space="preserve">  </w:t>
      </w:r>
      <w:r w:rsidRPr="00934B31">
        <w:rPr>
          <w:lang w:val="en-US" w:eastAsia="zh-CN"/>
        </w:rPr>
        <w:t>New</w:t>
      </w:r>
      <w:proofErr w:type="gramEnd"/>
      <w:r w:rsidRPr="00934B31">
        <w:rPr>
          <w:lang w:val="en-US" w:eastAsia="zh-CN"/>
        </w:rPr>
        <w:t xml:space="preserve"> </w:t>
      </w:r>
      <w:proofErr w:type="spellStart"/>
      <w:r w:rsidRPr="00934B31">
        <w:rPr>
          <w:lang w:val="en-US" w:eastAsia="zh-CN"/>
        </w:rPr>
        <w:t>WID</w:t>
      </w:r>
      <w:proofErr w:type="spellEnd"/>
      <w:r w:rsidRPr="00934B31">
        <w:rPr>
          <w:lang w:val="en-US" w:eastAsia="zh-CN"/>
        </w:rPr>
        <w:t xml:space="preserve"> on enhancement of RAN Slicing for</w:t>
      </w:r>
      <w:r>
        <w:rPr>
          <w:lang w:val="en-US" w:eastAsia="zh-CN"/>
        </w:rPr>
        <w:t xml:space="preserve"> NR (</w:t>
      </w:r>
      <w:proofErr w:type="spellStart"/>
      <w:r>
        <w:rPr>
          <w:lang w:val="en-US" w:eastAsia="zh-CN"/>
        </w:rPr>
        <w:t>CMCC</w:t>
      </w:r>
      <w:proofErr w:type="spellEnd"/>
      <w:r>
        <w:rPr>
          <w:lang w:val="en-US" w:eastAsia="zh-CN"/>
        </w:rPr>
        <w:t>)</w:t>
      </w:r>
    </w:p>
    <w:p w14:paraId="7BA1469D" w14:textId="7B92C892" w:rsidR="00203C28" w:rsidRPr="005467D2" w:rsidRDefault="007E743D" w:rsidP="00772875">
      <w:pPr>
        <w:pStyle w:val="EX"/>
        <w:numPr>
          <w:ilvl w:val="0"/>
          <w:numId w:val="5"/>
        </w:numPr>
      </w:pPr>
      <w:proofErr w:type="spellStart"/>
      <w:r w:rsidRPr="00F87575">
        <w:rPr>
          <w:lang w:val="en-US" w:eastAsia="zh-CN"/>
        </w:rPr>
        <w:t>R</w:t>
      </w:r>
      <w:r w:rsidR="00653B82" w:rsidRPr="00F87575">
        <w:rPr>
          <w:lang w:val="en-US" w:eastAsia="zh-CN"/>
        </w:rPr>
        <w:t>2</w:t>
      </w:r>
      <w:proofErr w:type="spellEnd"/>
      <w:r w:rsidR="00653B82" w:rsidRPr="00F87575">
        <w:rPr>
          <w:lang w:val="en-US" w:eastAsia="zh-CN"/>
        </w:rPr>
        <w:t>-20</w:t>
      </w:r>
      <w:r w:rsidR="00252211">
        <w:rPr>
          <w:lang w:val="en-US" w:eastAsia="zh-CN"/>
        </w:rPr>
        <w:t>10366</w:t>
      </w:r>
      <w:r w:rsidR="00653B82" w:rsidRPr="00F87575">
        <w:rPr>
          <w:lang w:val="en-US" w:eastAsia="zh-CN"/>
        </w:rPr>
        <w:t xml:space="preserve"> Report of</w:t>
      </w:r>
      <w:r w:rsidR="00653B82" w:rsidRPr="00F87575">
        <w:t xml:space="preserve"> </w:t>
      </w:r>
      <w:r w:rsidR="00653B82" w:rsidRPr="00F87575">
        <w:rPr>
          <w:lang w:val="en-US" w:eastAsia="zh-CN"/>
        </w:rPr>
        <w:t>[</w:t>
      </w:r>
      <w:proofErr w:type="spellStart"/>
      <w:r w:rsidR="00653B82" w:rsidRPr="00F87575">
        <w:rPr>
          <w:lang w:val="en-US" w:eastAsia="zh-CN"/>
        </w:rPr>
        <w:t>Post111</w:t>
      </w:r>
      <w:proofErr w:type="spellEnd"/>
      <w:r w:rsidR="00653B82" w:rsidRPr="00F87575">
        <w:rPr>
          <w:lang w:val="en-US" w:eastAsia="zh-CN"/>
        </w:rPr>
        <w:t>-</w:t>
      </w:r>
      <w:proofErr w:type="gramStart"/>
      <w:r w:rsidR="00653B82" w:rsidRPr="00F87575">
        <w:rPr>
          <w:lang w:val="en-US" w:eastAsia="zh-CN"/>
        </w:rPr>
        <w:t>e][</w:t>
      </w:r>
      <w:proofErr w:type="gramEnd"/>
      <w:r w:rsidR="00653B82" w:rsidRPr="00F87575">
        <w:rPr>
          <w:lang w:val="en-US" w:eastAsia="zh-CN"/>
        </w:rPr>
        <w:t>916][Slicing] RAN slicing study questions (</w:t>
      </w:r>
      <w:proofErr w:type="spellStart"/>
      <w:r w:rsidR="00653B82" w:rsidRPr="00F87575">
        <w:rPr>
          <w:lang w:val="en-US" w:eastAsia="zh-CN"/>
        </w:rPr>
        <w:t>CMCC</w:t>
      </w:r>
      <w:proofErr w:type="spellEnd"/>
      <w:r w:rsidR="00653B82" w:rsidRPr="00F87575">
        <w:rPr>
          <w:lang w:val="en-US" w:eastAsia="zh-CN"/>
        </w:rPr>
        <w:t>)</w:t>
      </w:r>
    </w:p>
    <w:p w14:paraId="62C38BD2" w14:textId="74AE61B4" w:rsidR="00726DD8" w:rsidRPr="00726DD8" w:rsidRDefault="00726DD8" w:rsidP="00726DD8">
      <w:pPr>
        <w:pStyle w:val="Doc-title"/>
        <w:rPr>
          <w:rFonts w:ascii="Times New Roman" w:eastAsia="SimSun" w:hAnsi="Times New Roman"/>
          <w:szCs w:val="20"/>
          <w:lang w:val="en-US" w:eastAsia="zh-CN"/>
        </w:rPr>
      </w:pPr>
      <w:r w:rsidRPr="00726DD8">
        <w:rPr>
          <w:rFonts w:ascii="Times New Roman" w:eastAsia="SimSun" w:hAnsi="Times New Roman"/>
          <w:szCs w:val="20"/>
          <w:lang w:val="en-US" w:eastAsia="zh-CN"/>
        </w:rPr>
        <w:t xml:space="preserve">[3] </w:t>
      </w:r>
      <w:r>
        <w:rPr>
          <w:rFonts w:ascii="Times New Roman" w:eastAsia="SimSun" w:hAnsi="Times New Roman"/>
          <w:szCs w:val="20"/>
          <w:lang w:val="en-US" w:eastAsia="zh-CN"/>
        </w:rPr>
        <w:t xml:space="preserve">  </w:t>
      </w:r>
      <w:proofErr w:type="spellStart"/>
      <w:r w:rsidRPr="00726DD8">
        <w:rPr>
          <w:rFonts w:ascii="Times New Roman" w:eastAsia="SimSun" w:hAnsi="Times New Roman"/>
          <w:szCs w:val="20"/>
          <w:lang w:val="en-US" w:eastAsia="zh-CN"/>
        </w:rPr>
        <w:t>R2</w:t>
      </w:r>
      <w:proofErr w:type="spellEnd"/>
      <w:r w:rsidRPr="00726DD8">
        <w:rPr>
          <w:rFonts w:ascii="Times New Roman" w:eastAsia="SimSun" w:hAnsi="Times New Roman"/>
          <w:szCs w:val="20"/>
          <w:lang w:val="en-US" w:eastAsia="zh-CN"/>
        </w:rPr>
        <w:t>-2101802 Report of [</w:t>
      </w:r>
      <w:proofErr w:type="spellStart"/>
      <w:r w:rsidRPr="00726DD8">
        <w:rPr>
          <w:rFonts w:ascii="Times New Roman" w:eastAsia="SimSun" w:hAnsi="Times New Roman"/>
          <w:szCs w:val="20"/>
          <w:lang w:val="en-US" w:eastAsia="zh-CN"/>
        </w:rPr>
        <w:t>Post112</w:t>
      </w:r>
      <w:proofErr w:type="spellEnd"/>
      <w:r w:rsidRPr="00726DD8">
        <w:rPr>
          <w:rFonts w:ascii="Times New Roman" w:eastAsia="SimSun" w:hAnsi="Times New Roman"/>
          <w:szCs w:val="20"/>
          <w:lang w:val="en-US" w:eastAsia="zh-CN"/>
        </w:rPr>
        <w:t>-</w:t>
      </w:r>
      <w:proofErr w:type="gramStart"/>
      <w:r w:rsidRPr="00726DD8">
        <w:rPr>
          <w:rFonts w:ascii="Times New Roman" w:eastAsia="SimSun" w:hAnsi="Times New Roman"/>
          <w:szCs w:val="20"/>
          <w:lang w:val="en-US" w:eastAsia="zh-CN"/>
        </w:rPr>
        <w:t>e][</w:t>
      </w:r>
      <w:proofErr w:type="gramEnd"/>
      <w:r w:rsidRPr="00726DD8">
        <w:rPr>
          <w:rFonts w:ascii="Times New Roman" w:eastAsia="SimSun" w:hAnsi="Times New Roman"/>
          <w:szCs w:val="20"/>
          <w:lang w:val="en-US" w:eastAsia="zh-CN"/>
        </w:rPr>
        <w:t>253][RAN slicing] Prioritized solutions for RAN slicing</w:t>
      </w:r>
      <w:r w:rsidRPr="00726DD8">
        <w:rPr>
          <w:rFonts w:ascii="Times New Roman" w:eastAsia="SimSun" w:hAnsi="Times New Roman"/>
          <w:szCs w:val="20"/>
          <w:lang w:val="en-US" w:eastAsia="zh-CN"/>
        </w:rPr>
        <w:tab/>
      </w:r>
      <w:proofErr w:type="spellStart"/>
      <w:r w:rsidRPr="00726DD8">
        <w:rPr>
          <w:rFonts w:ascii="Times New Roman" w:eastAsia="SimSun" w:hAnsi="Times New Roman"/>
          <w:szCs w:val="20"/>
          <w:lang w:val="en-US" w:eastAsia="zh-CN"/>
        </w:rPr>
        <w:t>CMC</w:t>
      </w:r>
      <w:r>
        <w:rPr>
          <w:rFonts w:ascii="Times New Roman" w:eastAsia="SimSun" w:hAnsi="Times New Roman"/>
          <w:szCs w:val="20"/>
          <w:lang w:val="en-US" w:eastAsia="zh-CN"/>
        </w:rPr>
        <w:t>C</w:t>
      </w:r>
      <w:proofErr w:type="spellEnd"/>
    </w:p>
    <w:p w14:paraId="2939BA41" w14:textId="5B9E4B81" w:rsidR="005467D2" w:rsidRPr="00726DD8" w:rsidRDefault="005467D2" w:rsidP="00726DD8">
      <w:pPr>
        <w:pStyle w:val="EX"/>
        <w:numPr>
          <w:ilvl w:val="0"/>
          <w:numId w:val="0"/>
        </w:numPr>
        <w:ind w:left="369" w:hanging="369"/>
        <w:rPr>
          <w:lang w:val="en-US"/>
        </w:rPr>
      </w:pPr>
    </w:p>
    <w:sectPr w:rsidR="005467D2" w:rsidRPr="00726DD8">
      <w:footerReference w:type="default" r:id="rId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01C0D30" w14:textId="77777777" w:rsidR="006B73B4" w:rsidRDefault="006B73B4">
      <w:r>
        <w:separator/>
      </w:r>
    </w:p>
  </w:endnote>
  <w:endnote w:type="continuationSeparator" w:id="0">
    <w:p w14:paraId="29644C2F" w14:textId="77777777" w:rsidR="006B73B4" w:rsidRDefault="006B73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altName w:val="Arial"/>
    <w:panose1 w:val="020B0604020202020204"/>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7316" w14:textId="53B68B0F" w:rsidR="00E72324" w:rsidRDefault="00E72324" w:rsidP="00FA2149">
    <w:pPr>
      <w:pStyle w:val="Footer"/>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55CF20D" w14:textId="77777777" w:rsidR="006B73B4" w:rsidRDefault="006B73B4">
      <w:r>
        <w:separator/>
      </w:r>
    </w:p>
  </w:footnote>
  <w:footnote w:type="continuationSeparator" w:id="0">
    <w:p w14:paraId="7F2780C4" w14:textId="77777777" w:rsidR="006B73B4" w:rsidRDefault="006B73B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14C785C"/>
    <w:multiLevelType w:val="hybridMultilevel"/>
    <w:tmpl w:val="0060AEF6"/>
    <w:lvl w:ilvl="0" w:tplc="04090019">
      <w:start w:val="1"/>
      <w:numFmt w:val="lowerLetter"/>
      <w:lvlText w:val="%1."/>
      <w:lvlJc w:val="left"/>
      <w:pPr>
        <w:ind w:left="1080" w:hanging="360"/>
      </w:pPr>
      <w:rPr>
        <w:rFont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421010A5"/>
    <w:multiLevelType w:val="hybridMultilevel"/>
    <w:tmpl w:val="6516748C"/>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452678C0"/>
    <w:multiLevelType w:val="hybridMultilevel"/>
    <w:tmpl w:val="E858FC2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99815D8"/>
    <w:multiLevelType w:val="hybridMultilevel"/>
    <w:tmpl w:val="AE907A3C"/>
    <w:lvl w:ilvl="0" w:tplc="4B10104C">
      <w:start w:val="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F935CD1"/>
    <w:multiLevelType w:val="hybridMultilevel"/>
    <w:tmpl w:val="D5E6989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FC406FC"/>
    <w:multiLevelType w:val="hybridMultilevel"/>
    <w:tmpl w:val="CA5A657A"/>
    <w:lvl w:ilvl="0" w:tplc="1874925E">
      <w:numFmt w:val="bullet"/>
      <w:lvlText w:val="-"/>
      <w:lvlJc w:val="left"/>
      <w:pPr>
        <w:ind w:left="720" w:hanging="360"/>
      </w:pPr>
      <w:rPr>
        <w:rFonts w:ascii="Arial" w:eastAsiaTheme="minorEastAsia"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0146DC0"/>
    <w:multiLevelType w:val="hybridMultilevel"/>
    <w:tmpl w:val="9BC21240"/>
    <w:lvl w:ilvl="0" w:tplc="409A9E3A">
      <w:start w:val="1"/>
      <w:numFmt w:val="bullet"/>
      <w:pStyle w:val="Agreement"/>
      <w:lvlText w:val=""/>
      <w:lvlJc w:val="left"/>
      <w:pPr>
        <w:tabs>
          <w:tab w:val="num" w:pos="1494"/>
        </w:tabs>
        <w:ind w:left="1494" w:hanging="360"/>
      </w:pPr>
      <w:rPr>
        <w:rFonts w:ascii="Symbol" w:hAnsi="Symbol" w:hint="default"/>
        <w:b/>
        <w:i w:val="0"/>
        <w:color w:val="auto"/>
        <w:sz w:val="22"/>
      </w:rPr>
    </w:lvl>
    <w:lvl w:ilvl="1" w:tplc="04090003">
      <w:start w:val="1"/>
      <w:numFmt w:val="bullet"/>
      <w:lvlText w:val="o"/>
      <w:lvlJc w:val="left"/>
      <w:pPr>
        <w:tabs>
          <w:tab w:val="num" w:pos="1315"/>
        </w:tabs>
        <w:ind w:left="1315" w:hanging="360"/>
      </w:pPr>
      <w:rPr>
        <w:rFonts w:ascii="Courier New" w:hAnsi="Courier New" w:cs="Courier New" w:hint="default"/>
      </w:rPr>
    </w:lvl>
    <w:lvl w:ilvl="2" w:tplc="04090005">
      <w:start w:val="1"/>
      <w:numFmt w:val="bullet"/>
      <w:lvlText w:val=""/>
      <w:lvlJc w:val="left"/>
      <w:pPr>
        <w:tabs>
          <w:tab w:val="num" w:pos="2035"/>
        </w:tabs>
        <w:ind w:left="2035" w:hanging="360"/>
      </w:pPr>
      <w:rPr>
        <w:rFonts w:ascii="Wingdings" w:hAnsi="Wingdings" w:hint="default"/>
      </w:rPr>
    </w:lvl>
    <w:lvl w:ilvl="3" w:tplc="04090001" w:tentative="1">
      <w:start w:val="1"/>
      <w:numFmt w:val="bullet"/>
      <w:lvlText w:val=""/>
      <w:lvlJc w:val="left"/>
      <w:pPr>
        <w:tabs>
          <w:tab w:val="num" w:pos="2755"/>
        </w:tabs>
        <w:ind w:left="2755" w:hanging="360"/>
      </w:pPr>
      <w:rPr>
        <w:rFonts w:ascii="Symbol" w:hAnsi="Symbol" w:hint="default"/>
      </w:rPr>
    </w:lvl>
    <w:lvl w:ilvl="4" w:tplc="04090003" w:tentative="1">
      <w:start w:val="1"/>
      <w:numFmt w:val="bullet"/>
      <w:lvlText w:val="o"/>
      <w:lvlJc w:val="left"/>
      <w:pPr>
        <w:tabs>
          <w:tab w:val="num" w:pos="3475"/>
        </w:tabs>
        <w:ind w:left="3475" w:hanging="360"/>
      </w:pPr>
      <w:rPr>
        <w:rFonts w:ascii="Courier New" w:hAnsi="Courier New" w:cs="Courier New" w:hint="default"/>
      </w:rPr>
    </w:lvl>
    <w:lvl w:ilvl="5" w:tplc="04090005" w:tentative="1">
      <w:start w:val="1"/>
      <w:numFmt w:val="bullet"/>
      <w:lvlText w:val=""/>
      <w:lvlJc w:val="left"/>
      <w:pPr>
        <w:tabs>
          <w:tab w:val="num" w:pos="4195"/>
        </w:tabs>
        <w:ind w:left="4195" w:hanging="360"/>
      </w:pPr>
      <w:rPr>
        <w:rFonts w:ascii="Wingdings" w:hAnsi="Wingdings" w:hint="default"/>
      </w:rPr>
    </w:lvl>
    <w:lvl w:ilvl="6" w:tplc="04090001" w:tentative="1">
      <w:start w:val="1"/>
      <w:numFmt w:val="bullet"/>
      <w:lvlText w:val=""/>
      <w:lvlJc w:val="left"/>
      <w:pPr>
        <w:tabs>
          <w:tab w:val="num" w:pos="4915"/>
        </w:tabs>
        <w:ind w:left="4915" w:hanging="360"/>
      </w:pPr>
      <w:rPr>
        <w:rFonts w:ascii="Symbol" w:hAnsi="Symbol" w:hint="default"/>
      </w:rPr>
    </w:lvl>
    <w:lvl w:ilvl="7" w:tplc="04090003" w:tentative="1">
      <w:start w:val="1"/>
      <w:numFmt w:val="bullet"/>
      <w:lvlText w:val="o"/>
      <w:lvlJc w:val="left"/>
      <w:pPr>
        <w:tabs>
          <w:tab w:val="num" w:pos="5635"/>
        </w:tabs>
        <w:ind w:left="5635" w:hanging="360"/>
      </w:pPr>
      <w:rPr>
        <w:rFonts w:ascii="Courier New" w:hAnsi="Courier New" w:cs="Courier New" w:hint="default"/>
      </w:rPr>
    </w:lvl>
    <w:lvl w:ilvl="8" w:tplc="04090005" w:tentative="1">
      <w:start w:val="1"/>
      <w:numFmt w:val="bullet"/>
      <w:lvlText w:val=""/>
      <w:lvlJc w:val="left"/>
      <w:pPr>
        <w:tabs>
          <w:tab w:val="num" w:pos="6355"/>
        </w:tabs>
        <w:ind w:left="6355" w:hanging="360"/>
      </w:pPr>
      <w:rPr>
        <w:rFonts w:ascii="Wingdings" w:hAnsi="Wingdings" w:hint="default"/>
      </w:rPr>
    </w:lvl>
  </w:abstractNum>
  <w:abstractNum w:abstractNumId="15" w15:restartNumberingAfterBreak="0">
    <w:nsid w:val="7ACE7C01"/>
    <w:multiLevelType w:val="hybridMultilevel"/>
    <w:tmpl w:val="DC381376"/>
    <w:lvl w:ilvl="0" w:tplc="7EEEEAD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2"/>
  </w:num>
  <w:num w:numId="5">
    <w:abstractNumId w:val="4"/>
  </w:num>
  <w:num w:numId="6">
    <w:abstractNumId w:val="4"/>
  </w:num>
  <w:num w:numId="7">
    <w:abstractNumId w:val="6"/>
  </w:num>
  <w:num w:numId="8">
    <w:abstractNumId w:val="5"/>
  </w:num>
  <w:num w:numId="9">
    <w:abstractNumId w:val="4"/>
  </w:num>
  <w:num w:numId="10">
    <w:abstractNumId w:val="9"/>
  </w:num>
  <w:num w:numId="11">
    <w:abstractNumId w:val="13"/>
  </w:num>
  <w:num w:numId="12">
    <w:abstractNumId w:val="14"/>
  </w:num>
  <w:num w:numId="13">
    <w:abstractNumId w:val="10"/>
  </w:num>
  <w:num w:numId="14">
    <w:abstractNumId w:val="15"/>
  </w:num>
  <w:num w:numId="15">
    <w:abstractNumId w:val="7"/>
  </w:num>
  <w:num w:numId="16">
    <w:abstractNumId w:val="8"/>
  </w:num>
  <w:num w:numId="17">
    <w:abstractNumId w:val="2"/>
  </w:num>
  <w:num w:numId="18">
    <w:abstractNumId w:val="11"/>
  </w:num>
  <w:num w:numId="1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5"/>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B93"/>
    <w:rsid w:val="00010655"/>
    <w:rsid w:val="00010B89"/>
    <w:rsid w:val="0001481B"/>
    <w:rsid w:val="000208C5"/>
    <w:rsid w:val="00023750"/>
    <w:rsid w:val="000309EC"/>
    <w:rsid w:val="00031196"/>
    <w:rsid w:val="00033397"/>
    <w:rsid w:val="00040095"/>
    <w:rsid w:val="00041CF5"/>
    <w:rsid w:val="00051834"/>
    <w:rsid w:val="00054A22"/>
    <w:rsid w:val="00062023"/>
    <w:rsid w:val="00063EA4"/>
    <w:rsid w:val="000655A6"/>
    <w:rsid w:val="00080512"/>
    <w:rsid w:val="000872A4"/>
    <w:rsid w:val="00097203"/>
    <w:rsid w:val="0009755D"/>
    <w:rsid w:val="000A365D"/>
    <w:rsid w:val="000A7B22"/>
    <w:rsid w:val="000B2CFA"/>
    <w:rsid w:val="000C47C3"/>
    <w:rsid w:val="000C50DC"/>
    <w:rsid w:val="000D582E"/>
    <w:rsid w:val="000D58AB"/>
    <w:rsid w:val="000D7B98"/>
    <w:rsid w:val="000E1AFC"/>
    <w:rsid w:val="000F1445"/>
    <w:rsid w:val="000F36D2"/>
    <w:rsid w:val="000F7392"/>
    <w:rsid w:val="00104BC6"/>
    <w:rsid w:val="001061CB"/>
    <w:rsid w:val="00107C38"/>
    <w:rsid w:val="00127BE3"/>
    <w:rsid w:val="00130174"/>
    <w:rsid w:val="00133525"/>
    <w:rsid w:val="0013608F"/>
    <w:rsid w:val="001378F3"/>
    <w:rsid w:val="00144F5E"/>
    <w:rsid w:val="00147617"/>
    <w:rsid w:val="00160F3D"/>
    <w:rsid w:val="001644D8"/>
    <w:rsid w:val="0017007C"/>
    <w:rsid w:val="00171793"/>
    <w:rsid w:val="0018138E"/>
    <w:rsid w:val="00187697"/>
    <w:rsid w:val="001A2850"/>
    <w:rsid w:val="001A4C42"/>
    <w:rsid w:val="001B0409"/>
    <w:rsid w:val="001B60F7"/>
    <w:rsid w:val="001C21C3"/>
    <w:rsid w:val="001C75F2"/>
    <w:rsid w:val="001D02C2"/>
    <w:rsid w:val="001D3AF3"/>
    <w:rsid w:val="001E69EE"/>
    <w:rsid w:val="001F0590"/>
    <w:rsid w:val="001F0C1D"/>
    <w:rsid w:val="001F1132"/>
    <w:rsid w:val="001F168B"/>
    <w:rsid w:val="001F6A6D"/>
    <w:rsid w:val="002027AD"/>
    <w:rsid w:val="00203C28"/>
    <w:rsid w:val="00205A11"/>
    <w:rsid w:val="00232994"/>
    <w:rsid w:val="002347A2"/>
    <w:rsid w:val="002347D9"/>
    <w:rsid w:val="002369B7"/>
    <w:rsid w:val="00241F2F"/>
    <w:rsid w:val="00245165"/>
    <w:rsid w:val="00245D0F"/>
    <w:rsid w:val="002464F8"/>
    <w:rsid w:val="00247926"/>
    <w:rsid w:val="002508FA"/>
    <w:rsid w:val="00252211"/>
    <w:rsid w:val="00254AB3"/>
    <w:rsid w:val="002675F0"/>
    <w:rsid w:val="00276EE4"/>
    <w:rsid w:val="002772D3"/>
    <w:rsid w:val="00291693"/>
    <w:rsid w:val="00295C21"/>
    <w:rsid w:val="002962F9"/>
    <w:rsid w:val="002A0B28"/>
    <w:rsid w:val="002B6339"/>
    <w:rsid w:val="002C196A"/>
    <w:rsid w:val="002C4431"/>
    <w:rsid w:val="002E00EE"/>
    <w:rsid w:val="002F41D1"/>
    <w:rsid w:val="00313F1B"/>
    <w:rsid w:val="003172DC"/>
    <w:rsid w:val="00331E92"/>
    <w:rsid w:val="003448DD"/>
    <w:rsid w:val="003501FB"/>
    <w:rsid w:val="003511B1"/>
    <w:rsid w:val="0035462D"/>
    <w:rsid w:val="0036485F"/>
    <w:rsid w:val="00365CF6"/>
    <w:rsid w:val="00372C8F"/>
    <w:rsid w:val="003765B8"/>
    <w:rsid w:val="0038169C"/>
    <w:rsid w:val="003A0483"/>
    <w:rsid w:val="003A06CA"/>
    <w:rsid w:val="003A2259"/>
    <w:rsid w:val="003A4ACA"/>
    <w:rsid w:val="003B0015"/>
    <w:rsid w:val="003B0659"/>
    <w:rsid w:val="003B6758"/>
    <w:rsid w:val="003B6D40"/>
    <w:rsid w:val="003C3971"/>
    <w:rsid w:val="003C564B"/>
    <w:rsid w:val="003D1FE2"/>
    <w:rsid w:val="003D7AA8"/>
    <w:rsid w:val="003E1297"/>
    <w:rsid w:val="003E31FD"/>
    <w:rsid w:val="003E43E3"/>
    <w:rsid w:val="003E4DE1"/>
    <w:rsid w:val="003E7753"/>
    <w:rsid w:val="003F3AD6"/>
    <w:rsid w:val="003F3C0E"/>
    <w:rsid w:val="00402389"/>
    <w:rsid w:val="00404E4D"/>
    <w:rsid w:val="00407B61"/>
    <w:rsid w:val="00410618"/>
    <w:rsid w:val="00423334"/>
    <w:rsid w:val="0042535D"/>
    <w:rsid w:val="004345EC"/>
    <w:rsid w:val="00445F9D"/>
    <w:rsid w:val="00447117"/>
    <w:rsid w:val="00455227"/>
    <w:rsid w:val="00460CF7"/>
    <w:rsid w:val="00462D23"/>
    <w:rsid w:val="0046642D"/>
    <w:rsid w:val="0047379C"/>
    <w:rsid w:val="00476CE3"/>
    <w:rsid w:val="004826A9"/>
    <w:rsid w:val="0048614B"/>
    <w:rsid w:val="00493055"/>
    <w:rsid w:val="004A0FC8"/>
    <w:rsid w:val="004B5EC9"/>
    <w:rsid w:val="004C1601"/>
    <w:rsid w:val="004D3578"/>
    <w:rsid w:val="004D6DA4"/>
    <w:rsid w:val="004E213A"/>
    <w:rsid w:val="004E350F"/>
    <w:rsid w:val="004E681F"/>
    <w:rsid w:val="004E6EB4"/>
    <w:rsid w:val="004F0988"/>
    <w:rsid w:val="004F3340"/>
    <w:rsid w:val="004F3E3D"/>
    <w:rsid w:val="004F4B1C"/>
    <w:rsid w:val="004F552B"/>
    <w:rsid w:val="005214DC"/>
    <w:rsid w:val="0053388B"/>
    <w:rsid w:val="00535773"/>
    <w:rsid w:val="005414BE"/>
    <w:rsid w:val="00543E6C"/>
    <w:rsid w:val="005467D2"/>
    <w:rsid w:val="0054764C"/>
    <w:rsid w:val="00562B5D"/>
    <w:rsid w:val="00565087"/>
    <w:rsid w:val="005651DC"/>
    <w:rsid w:val="00572E14"/>
    <w:rsid w:val="00575751"/>
    <w:rsid w:val="00583ADE"/>
    <w:rsid w:val="00584261"/>
    <w:rsid w:val="005973BE"/>
    <w:rsid w:val="005A5986"/>
    <w:rsid w:val="005B0515"/>
    <w:rsid w:val="005D2E01"/>
    <w:rsid w:val="005D7526"/>
    <w:rsid w:val="005E352F"/>
    <w:rsid w:val="005E69AE"/>
    <w:rsid w:val="005F2C8C"/>
    <w:rsid w:val="00601946"/>
    <w:rsid w:val="00602AEA"/>
    <w:rsid w:val="0060440C"/>
    <w:rsid w:val="00607E3C"/>
    <w:rsid w:val="00614FDF"/>
    <w:rsid w:val="0061523D"/>
    <w:rsid w:val="006246A7"/>
    <w:rsid w:val="0062595A"/>
    <w:rsid w:val="00627C37"/>
    <w:rsid w:val="0063543D"/>
    <w:rsid w:val="00642550"/>
    <w:rsid w:val="00647114"/>
    <w:rsid w:val="00653B82"/>
    <w:rsid w:val="00654E0E"/>
    <w:rsid w:val="00676E3E"/>
    <w:rsid w:val="00692656"/>
    <w:rsid w:val="006A2A85"/>
    <w:rsid w:val="006A323F"/>
    <w:rsid w:val="006B0443"/>
    <w:rsid w:val="006B30D0"/>
    <w:rsid w:val="006B73B4"/>
    <w:rsid w:val="006B740C"/>
    <w:rsid w:val="006C3D95"/>
    <w:rsid w:val="006C5DC0"/>
    <w:rsid w:val="006E290D"/>
    <w:rsid w:val="006E434B"/>
    <w:rsid w:val="006E5C86"/>
    <w:rsid w:val="006E5D4D"/>
    <w:rsid w:val="006F729C"/>
    <w:rsid w:val="00702CE9"/>
    <w:rsid w:val="0070316F"/>
    <w:rsid w:val="00703AB4"/>
    <w:rsid w:val="00707124"/>
    <w:rsid w:val="00713C44"/>
    <w:rsid w:val="00726DD8"/>
    <w:rsid w:val="00730341"/>
    <w:rsid w:val="00734A5B"/>
    <w:rsid w:val="0074026F"/>
    <w:rsid w:val="007429F6"/>
    <w:rsid w:val="00744B1D"/>
    <w:rsid w:val="00744E76"/>
    <w:rsid w:val="00752198"/>
    <w:rsid w:val="00753881"/>
    <w:rsid w:val="007613A4"/>
    <w:rsid w:val="007713D4"/>
    <w:rsid w:val="00771833"/>
    <w:rsid w:val="00772875"/>
    <w:rsid w:val="00774DA4"/>
    <w:rsid w:val="00774EA1"/>
    <w:rsid w:val="00776039"/>
    <w:rsid w:val="00781F0F"/>
    <w:rsid w:val="0078318F"/>
    <w:rsid w:val="00791558"/>
    <w:rsid w:val="00797086"/>
    <w:rsid w:val="007B1526"/>
    <w:rsid w:val="007B31AF"/>
    <w:rsid w:val="007B600E"/>
    <w:rsid w:val="007C14FD"/>
    <w:rsid w:val="007D62C7"/>
    <w:rsid w:val="007E5DDC"/>
    <w:rsid w:val="007E743D"/>
    <w:rsid w:val="007F0F4A"/>
    <w:rsid w:val="008028A4"/>
    <w:rsid w:val="00803196"/>
    <w:rsid w:val="00806C56"/>
    <w:rsid w:val="00807864"/>
    <w:rsid w:val="0081122F"/>
    <w:rsid w:val="0081484C"/>
    <w:rsid w:val="00820B25"/>
    <w:rsid w:val="00821E31"/>
    <w:rsid w:val="00830747"/>
    <w:rsid w:val="00835F9B"/>
    <w:rsid w:val="00837AB8"/>
    <w:rsid w:val="0084158B"/>
    <w:rsid w:val="00846F18"/>
    <w:rsid w:val="00857745"/>
    <w:rsid w:val="008730C8"/>
    <w:rsid w:val="00875235"/>
    <w:rsid w:val="008768CA"/>
    <w:rsid w:val="00882458"/>
    <w:rsid w:val="00885E96"/>
    <w:rsid w:val="008A7428"/>
    <w:rsid w:val="008A7581"/>
    <w:rsid w:val="008B1477"/>
    <w:rsid w:val="008C384C"/>
    <w:rsid w:val="008C3D3E"/>
    <w:rsid w:val="008C499C"/>
    <w:rsid w:val="008D6CEC"/>
    <w:rsid w:val="008D70D0"/>
    <w:rsid w:val="008D77C5"/>
    <w:rsid w:val="008E1810"/>
    <w:rsid w:val="008E7986"/>
    <w:rsid w:val="008F1588"/>
    <w:rsid w:val="009013E4"/>
    <w:rsid w:val="0090271F"/>
    <w:rsid w:val="00902E23"/>
    <w:rsid w:val="00910E77"/>
    <w:rsid w:val="009114D7"/>
    <w:rsid w:val="0091348E"/>
    <w:rsid w:val="00913853"/>
    <w:rsid w:val="00917CCB"/>
    <w:rsid w:val="009200A3"/>
    <w:rsid w:val="00932699"/>
    <w:rsid w:val="009332B0"/>
    <w:rsid w:val="00934B31"/>
    <w:rsid w:val="00942EC2"/>
    <w:rsid w:val="009575A3"/>
    <w:rsid w:val="00960814"/>
    <w:rsid w:val="00961ADE"/>
    <w:rsid w:val="0096691B"/>
    <w:rsid w:val="00977E47"/>
    <w:rsid w:val="00991756"/>
    <w:rsid w:val="00997281"/>
    <w:rsid w:val="00997C9A"/>
    <w:rsid w:val="009B2BF9"/>
    <w:rsid w:val="009B53A1"/>
    <w:rsid w:val="009C72E6"/>
    <w:rsid w:val="009D798C"/>
    <w:rsid w:val="009E6B92"/>
    <w:rsid w:val="009E777F"/>
    <w:rsid w:val="009F37B7"/>
    <w:rsid w:val="009F5E43"/>
    <w:rsid w:val="009F6881"/>
    <w:rsid w:val="009F6F20"/>
    <w:rsid w:val="00A022D0"/>
    <w:rsid w:val="00A037C9"/>
    <w:rsid w:val="00A10F02"/>
    <w:rsid w:val="00A110C7"/>
    <w:rsid w:val="00A12D67"/>
    <w:rsid w:val="00A13BC0"/>
    <w:rsid w:val="00A15EFF"/>
    <w:rsid w:val="00A164B4"/>
    <w:rsid w:val="00A2395C"/>
    <w:rsid w:val="00A2397C"/>
    <w:rsid w:val="00A2426E"/>
    <w:rsid w:val="00A264BB"/>
    <w:rsid w:val="00A26956"/>
    <w:rsid w:val="00A36240"/>
    <w:rsid w:val="00A41046"/>
    <w:rsid w:val="00A423F4"/>
    <w:rsid w:val="00A46B82"/>
    <w:rsid w:val="00A53724"/>
    <w:rsid w:val="00A558BE"/>
    <w:rsid w:val="00A71A9C"/>
    <w:rsid w:val="00A73129"/>
    <w:rsid w:val="00A73BCE"/>
    <w:rsid w:val="00A73D51"/>
    <w:rsid w:val="00A75A83"/>
    <w:rsid w:val="00A807DA"/>
    <w:rsid w:val="00A82346"/>
    <w:rsid w:val="00A84B5A"/>
    <w:rsid w:val="00A862D7"/>
    <w:rsid w:val="00A86B86"/>
    <w:rsid w:val="00A92BA1"/>
    <w:rsid w:val="00A93484"/>
    <w:rsid w:val="00A93DB8"/>
    <w:rsid w:val="00AB1C53"/>
    <w:rsid w:val="00AB408F"/>
    <w:rsid w:val="00AC6BC6"/>
    <w:rsid w:val="00AD330E"/>
    <w:rsid w:val="00AD563A"/>
    <w:rsid w:val="00AE0E06"/>
    <w:rsid w:val="00AE3797"/>
    <w:rsid w:val="00AE44FD"/>
    <w:rsid w:val="00AF0C22"/>
    <w:rsid w:val="00B00A85"/>
    <w:rsid w:val="00B03B5E"/>
    <w:rsid w:val="00B102B6"/>
    <w:rsid w:val="00B11798"/>
    <w:rsid w:val="00B1439B"/>
    <w:rsid w:val="00B15449"/>
    <w:rsid w:val="00B23DD2"/>
    <w:rsid w:val="00B27A39"/>
    <w:rsid w:val="00B35DBA"/>
    <w:rsid w:val="00B35F32"/>
    <w:rsid w:val="00B5631C"/>
    <w:rsid w:val="00B64F8E"/>
    <w:rsid w:val="00B80010"/>
    <w:rsid w:val="00B80F14"/>
    <w:rsid w:val="00B80FCC"/>
    <w:rsid w:val="00B825E8"/>
    <w:rsid w:val="00B82ACC"/>
    <w:rsid w:val="00B925D3"/>
    <w:rsid w:val="00B93086"/>
    <w:rsid w:val="00B93BE6"/>
    <w:rsid w:val="00BA19ED"/>
    <w:rsid w:val="00BA300B"/>
    <w:rsid w:val="00BA4B8D"/>
    <w:rsid w:val="00BA5ADB"/>
    <w:rsid w:val="00BA6A13"/>
    <w:rsid w:val="00BA6B22"/>
    <w:rsid w:val="00BC0F7D"/>
    <w:rsid w:val="00BC29C3"/>
    <w:rsid w:val="00BD300D"/>
    <w:rsid w:val="00BE1AAB"/>
    <w:rsid w:val="00BE3255"/>
    <w:rsid w:val="00BF128E"/>
    <w:rsid w:val="00C120EB"/>
    <w:rsid w:val="00C1496A"/>
    <w:rsid w:val="00C20C9A"/>
    <w:rsid w:val="00C21E56"/>
    <w:rsid w:val="00C32093"/>
    <w:rsid w:val="00C33079"/>
    <w:rsid w:val="00C45231"/>
    <w:rsid w:val="00C57CDA"/>
    <w:rsid w:val="00C61CAA"/>
    <w:rsid w:val="00C645F2"/>
    <w:rsid w:val="00C72833"/>
    <w:rsid w:val="00C80F1D"/>
    <w:rsid w:val="00C812DD"/>
    <w:rsid w:val="00C832B0"/>
    <w:rsid w:val="00C83D7C"/>
    <w:rsid w:val="00C876C0"/>
    <w:rsid w:val="00C93F40"/>
    <w:rsid w:val="00CA2F63"/>
    <w:rsid w:val="00CA3D0C"/>
    <w:rsid w:val="00CC7A16"/>
    <w:rsid w:val="00CD347F"/>
    <w:rsid w:val="00CF20E3"/>
    <w:rsid w:val="00CF3390"/>
    <w:rsid w:val="00CF3858"/>
    <w:rsid w:val="00CF3C5A"/>
    <w:rsid w:val="00CF53C3"/>
    <w:rsid w:val="00D0150F"/>
    <w:rsid w:val="00D02105"/>
    <w:rsid w:val="00D212FB"/>
    <w:rsid w:val="00D26579"/>
    <w:rsid w:val="00D309CC"/>
    <w:rsid w:val="00D4461B"/>
    <w:rsid w:val="00D46431"/>
    <w:rsid w:val="00D56A52"/>
    <w:rsid w:val="00D57972"/>
    <w:rsid w:val="00D616F7"/>
    <w:rsid w:val="00D675A9"/>
    <w:rsid w:val="00D738D6"/>
    <w:rsid w:val="00D755EB"/>
    <w:rsid w:val="00D75F67"/>
    <w:rsid w:val="00D87E00"/>
    <w:rsid w:val="00D9134D"/>
    <w:rsid w:val="00D926E9"/>
    <w:rsid w:val="00D9676D"/>
    <w:rsid w:val="00D96F4E"/>
    <w:rsid w:val="00DA160E"/>
    <w:rsid w:val="00DA47F7"/>
    <w:rsid w:val="00DA7A03"/>
    <w:rsid w:val="00DB1818"/>
    <w:rsid w:val="00DB5A6B"/>
    <w:rsid w:val="00DC06ED"/>
    <w:rsid w:val="00DC0F04"/>
    <w:rsid w:val="00DC309B"/>
    <w:rsid w:val="00DC4DA2"/>
    <w:rsid w:val="00DD3B12"/>
    <w:rsid w:val="00DD4C17"/>
    <w:rsid w:val="00DD6F0D"/>
    <w:rsid w:val="00DD7F09"/>
    <w:rsid w:val="00DE3A52"/>
    <w:rsid w:val="00DE5973"/>
    <w:rsid w:val="00DE7112"/>
    <w:rsid w:val="00DF000A"/>
    <w:rsid w:val="00DF2B1F"/>
    <w:rsid w:val="00DF3112"/>
    <w:rsid w:val="00DF434F"/>
    <w:rsid w:val="00DF6189"/>
    <w:rsid w:val="00DF62CD"/>
    <w:rsid w:val="00DF7A12"/>
    <w:rsid w:val="00E003A3"/>
    <w:rsid w:val="00E010BC"/>
    <w:rsid w:val="00E13B6E"/>
    <w:rsid w:val="00E14F1D"/>
    <w:rsid w:val="00E16509"/>
    <w:rsid w:val="00E20951"/>
    <w:rsid w:val="00E20C16"/>
    <w:rsid w:val="00E214B7"/>
    <w:rsid w:val="00E30929"/>
    <w:rsid w:val="00E40260"/>
    <w:rsid w:val="00E44582"/>
    <w:rsid w:val="00E50039"/>
    <w:rsid w:val="00E52814"/>
    <w:rsid w:val="00E649A9"/>
    <w:rsid w:val="00E65E13"/>
    <w:rsid w:val="00E72324"/>
    <w:rsid w:val="00E72ABE"/>
    <w:rsid w:val="00E73594"/>
    <w:rsid w:val="00E74D99"/>
    <w:rsid w:val="00E75173"/>
    <w:rsid w:val="00E75D3C"/>
    <w:rsid w:val="00E77645"/>
    <w:rsid w:val="00E8127C"/>
    <w:rsid w:val="00EA11F2"/>
    <w:rsid w:val="00EA1665"/>
    <w:rsid w:val="00EA6F9B"/>
    <w:rsid w:val="00EB369C"/>
    <w:rsid w:val="00EC3DC9"/>
    <w:rsid w:val="00EC4A25"/>
    <w:rsid w:val="00EC55C0"/>
    <w:rsid w:val="00EE48CD"/>
    <w:rsid w:val="00EE5AA7"/>
    <w:rsid w:val="00EF4DA5"/>
    <w:rsid w:val="00EF7BF5"/>
    <w:rsid w:val="00F025A2"/>
    <w:rsid w:val="00F04712"/>
    <w:rsid w:val="00F12888"/>
    <w:rsid w:val="00F1763F"/>
    <w:rsid w:val="00F21311"/>
    <w:rsid w:val="00F22EC7"/>
    <w:rsid w:val="00F262F6"/>
    <w:rsid w:val="00F325C8"/>
    <w:rsid w:val="00F45F18"/>
    <w:rsid w:val="00F501B8"/>
    <w:rsid w:val="00F62AEB"/>
    <w:rsid w:val="00F62CE9"/>
    <w:rsid w:val="00F650CA"/>
    <w:rsid w:val="00F653B8"/>
    <w:rsid w:val="00F65AD8"/>
    <w:rsid w:val="00F65EC6"/>
    <w:rsid w:val="00F70647"/>
    <w:rsid w:val="00F712B9"/>
    <w:rsid w:val="00F7437C"/>
    <w:rsid w:val="00F76A1C"/>
    <w:rsid w:val="00F82350"/>
    <w:rsid w:val="00F8572B"/>
    <w:rsid w:val="00F86365"/>
    <w:rsid w:val="00F87575"/>
    <w:rsid w:val="00F914BD"/>
    <w:rsid w:val="00F937F5"/>
    <w:rsid w:val="00F97B58"/>
    <w:rsid w:val="00FA1266"/>
    <w:rsid w:val="00FA13E5"/>
    <w:rsid w:val="00FA2149"/>
    <w:rsid w:val="00FA62EC"/>
    <w:rsid w:val="00FB728B"/>
    <w:rsid w:val="00FC1192"/>
    <w:rsid w:val="00FC5F6D"/>
    <w:rsid w:val="00FE44D7"/>
    <w:rsid w:val="00FE772A"/>
    <w:rsid w:val="00FF4EFD"/>
    <w:rsid w:val="00FF6614"/>
    <w:rsid w:val="00FF685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styleId="NormalWeb">
    <w:name w:val="Normal (Web)"/>
    <w:basedOn w:val="Normal"/>
    <w:uiPriority w:val="99"/>
    <w:unhideWhenUsed/>
    <w:qFormat/>
    <w:rsid w:val="00EF7BF5"/>
    <w:pPr>
      <w:spacing w:before="100" w:beforeAutospacing="1" w:after="100" w:afterAutospacing="1"/>
    </w:pPr>
    <w:rPr>
      <w:sz w:val="24"/>
      <w:szCs w:val="24"/>
      <w:lang w:val="de-DE"/>
    </w:rPr>
  </w:style>
  <w:style w:type="character" w:customStyle="1" w:styleId="TALCar">
    <w:name w:val="TAL Car"/>
    <w:link w:val="TAL"/>
    <w:qFormat/>
    <w:rsid w:val="002347D9"/>
    <w:rPr>
      <w:rFonts w:ascii="Arial" w:hAnsi="Arial"/>
      <w:sz w:val="18"/>
      <w:lang w:eastAsia="en-US"/>
    </w:rPr>
  </w:style>
  <w:style w:type="paragraph" w:styleId="DocumentMap">
    <w:name w:val="Document Map"/>
    <w:basedOn w:val="Normal"/>
    <w:link w:val="DocumentMapChar"/>
    <w:rsid w:val="00A86B86"/>
    <w:pPr>
      <w:spacing w:after="0"/>
    </w:pPr>
    <w:rPr>
      <w:sz w:val="24"/>
      <w:szCs w:val="24"/>
    </w:rPr>
  </w:style>
  <w:style w:type="character" w:customStyle="1" w:styleId="DocumentMapChar">
    <w:name w:val="Document Map Char"/>
    <w:basedOn w:val="DefaultParagraphFont"/>
    <w:link w:val="DocumentMap"/>
    <w:rsid w:val="00A86B86"/>
    <w:rPr>
      <w:sz w:val="24"/>
      <w:szCs w:val="24"/>
      <w:lang w:eastAsia="en-US"/>
    </w:rPr>
  </w:style>
  <w:style w:type="paragraph" w:styleId="ListParagraph">
    <w:name w:val="List Paragraph"/>
    <w:basedOn w:val="Normal"/>
    <w:uiPriority w:val="34"/>
    <w:qFormat/>
    <w:rsid w:val="00A264BB"/>
    <w:pPr>
      <w:ind w:left="720"/>
      <w:contextualSpacing/>
    </w:pPr>
  </w:style>
  <w:style w:type="character" w:customStyle="1" w:styleId="apple-converted-space">
    <w:name w:val="apple-converted-space"/>
    <w:basedOn w:val="DefaultParagraphFont"/>
    <w:rsid w:val="00023750"/>
  </w:style>
  <w:style w:type="paragraph" w:customStyle="1" w:styleId="CRCoverPage">
    <w:name w:val="CR Cover Page"/>
    <w:link w:val="CRCoverPageZchn"/>
    <w:rsid w:val="000F7392"/>
    <w:pPr>
      <w:spacing w:after="120"/>
    </w:pPr>
    <w:rPr>
      <w:rFonts w:ascii="Arial" w:eastAsia="DengXian" w:hAnsi="Arial"/>
      <w:lang w:eastAsia="en-US"/>
    </w:rPr>
  </w:style>
  <w:style w:type="character" w:customStyle="1" w:styleId="CRCoverPageZchn">
    <w:name w:val="CR Cover Page Zchn"/>
    <w:link w:val="CRCoverPage"/>
    <w:locked/>
    <w:rsid w:val="000F7392"/>
    <w:rPr>
      <w:rFonts w:ascii="Arial" w:eastAsia="DengXian" w:hAnsi="Arial"/>
      <w:lang w:eastAsia="en-US"/>
    </w:rPr>
  </w:style>
  <w:style w:type="paragraph" w:customStyle="1" w:styleId="Doc-title">
    <w:name w:val="Doc-title"/>
    <w:basedOn w:val="Normal"/>
    <w:next w:val="Normal"/>
    <w:link w:val="Doc-titleChar"/>
    <w:qFormat/>
    <w:rsid w:val="00DF434F"/>
    <w:pPr>
      <w:spacing w:after="0"/>
      <w:ind w:left="1260" w:hanging="1260"/>
    </w:pPr>
    <w:rPr>
      <w:rFonts w:ascii="Arial" w:eastAsia="MS Mincho" w:hAnsi="Arial"/>
      <w:szCs w:val="24"/>
      <w:lang w:eastAsia="en-GB"/>
    </w:rPr>
  </w:style>
  <w:style w:type="character" w:customStyle="1" w:styleId="Doc-titleChar">
    <w:name w:val="Doc-title Char"/>
    <w:link w:val="Doc-title"/>
    <w:qFormat/>
    <w:rsid w:val="00DF434F"/>
    <w:rPr>
      <w:rFonts w:ascii="Arial" w:eastAsia="MS Mincho" w:hAnsi="Arial"/>
      <w:szCs w:val="24"/>
    </w:rPr>
  </w:style>
  <w:style w:type="paragraph" w:customStyle="1" w:styleId="Doc-text2">
    <w:name w:val="Doc-text2"/>
    <w:basedOn w:val="Normal"/>
    <w:link w:val="Doc-text2Char"/>
    <w:qFormat/>
    <w:rsid w:val="00DF434F"/>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DF434F"/>
    <w:rPr>
      <w:rFonts w:ascii="Arial" w:eastAsia="MS Mincho" w:hAnsi="Arial"/>
      <w:szCs w:val="24"/>
    </w:rPr>
  </w:style>
  <w:style w:type="paragraph" w:customStyle="1" w:styleId="Agreement">
    <w:name w:val="Agreement"/>
    <w:basedOn w:val="Normal"/>
    <w:next w:val="Doc-text2"/>
    <w:qFormat/>
    <w:rsid w:val="00DF434F"/>
    <w:pPr>
      <w:numPr>
        <w:numId w:val="12"/>
      </w:numPr>
      <w:spacing w:before="60" w:after="0"/>
    </w:pPr>
    <w:rPr>
      <w:rFonts w:ascii="Arial" w:eastAsia="MS Mincho" w:hAnsi="Arial"/>
      <w:b/>
      <w:szCs w:val="24"/>
      <w:lang w:eastAsia="en-GB"/>
    </w:rPr>
  </w:style>
  <w:style w:type="paragraph" w:customStyle="1" w:styleId="EmailDiscussion">
    <w:name w:val="EmailDiscussion"/>
    <w:basedOn w:val="Normal"/>
    <w:next w:val="EmailDiscussion2"/>
    <w:link w:val="EmailDiscussionChar"/>
    <w:qFormat/>
    <w:rsid w:val="00DF434F"/>
    <w:pPr>
      <w:numPr>
        <w:numId w:val="13"/>
      </w:numPr>
      <w:spacing w:before="40" w:after="0"/>
    </w:pPr>
    <w:rPr>
      <w:rFonts w:ascii="Arial" w:eastAsia="MS Mincho" w:hAnsi="Arial"/>
      <w:b/>
      <w:szCs w:val="24"/>
      <w:lang w:eastAsia="en-GB"/>
    </w:rPr>
  </w:style>
  <w:style w:type="character" w:customStyle="1" w:styleId="EmailDiscussionChar">
    <w:name w:val="EmailDiscussion Char"/>
    <w:link w:val="EmailDiscussion"/>
    <w:rsid w:val="00DF434F"/>
    <w:rPr>
      <w:rFonts w:ascii="Arial" w:eastAsia="MS Mincho" w:hAnsi="Arial"/>
      <w:b/>
      <w:szCs w:val="24"/>
    </w:rPr>
  </w:style>
  <w:style w:type="paragraph" w:customStyle="1" w:styleId="EmailDiscussion2">
    <w:name w:val="EmailDiscussion2"/>
    <w:basedOn w:val="Doc-text2"/>
    <w:qFormat/>
    <w:rsid w:val="00DF434F"/>
  </w:style>
  <w:style w:type="paragraph" w:styleId="BodyText">
    <w:name w:val="Body Text"/>
    <w:basedOn w:val="Normal"/>
    <w:link w:val="BodyTextChar"/>
    <w:rsid w:val="000D7B98"/>
    <w:pPr>
      <w:spacing w:after="0"/>
    </w:pPr>
    <w:rPr>
      <w:rFonts w:ascii="Arial" w:hAnsi="Arial" w:cs="Arial"/>
      <w:color w:val="FF0000"/>
    </w:rPr>
  </w:style>
  <w:style w:type="character" w:customStyle="1" w:styleId="BodyTextChar">
    <w:name w:val="Body Text Char"/>
    <w:basedOn w:val="DefaultParagraphFont"/>
    <w:link w:val="BodyText"/>
    <w:rsid w:val="000D7B98"/>
    <w:rPr>
      <w:rFonts w:ascii="Arial" w:hAnsi="Arial" w:cs="Arial"/>
      <w:color w:val="FF0000"/>
      <w:lang w:eastAsia="en-US"/>
    </w:rPr>
  </w:style>
  <w:style w:type="character" w:customStyle="1" w:styleId="TALChar">
    <w:name w:val="TAL Char"/>
    <w:rsid w:val="00FA13E5"/>
    <w:rPr>
      <w:rFonts w:ascii="Arial" w:hAnsi="Arial"/>
      <w:sz w:val="18"/>
      <w:lang w:val="en-GB" w:eastAsia="en-US"/>
    </w:rPr>
  </w:style>
  <w:style w:type="character" w:customStyle="1" w:styleId="TAHCar">
    <w:name w:val="TAH Car"/>
    <w:link w:val="TAH"/>
    <w:qFormat/>
    <w:rsid w:val="00FA13E5"/>
    <w:rPr>
      <w:rFonts w:ascii="Arial" w:hAnsi="Arial"/>
      <w:b/>
      <w:sz w:val="18"/>
      <w:lang w:eastAsia="en-US"/>
    </w:rPr>
  </w:style>
  <w:style w:type="character" w:customStyle="1" w:styleId="THChar">
    <w:name w:val="TH Char"/>
    <w:link w:val="TH"/>
    <w:qFormat/>
    <w:rsid w:val="00FA13E5"/>
    <w:rPr>
      <w:rFonts w:ascii="Arial" w:hAnsi="Arial"/>
      <w:b/>
      <w:lang w:eastAsia="en-US"/>
    </w:rPr>
  </w:style>
  <w:style w:type="character" w:styleId="FollowedHyperlink">
    <w:name w:val="FollowedHyperlink"/>
    <w:basedOn w:val="DefaultParagraphFont"/>
    <w:rsid w:val="00726DD8"/>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3141886">
      <w:bodyDiv w:val="1"/>
      <w:marLeft w:val="0"/>
      <w:marRight w:val="0"/>
      <w:marTop w:val="0"/>
      <w:marBottom w:val="0"/>
      <w:divBdr>
        <w:top w:val="none" w:sz="0" w:space="0" w:color="auto"/>
        <w:left w:val="none" w:sz="0" w:space="0" w:color="auto"/>
        <w:bottom w:val="none" w:sz="0" w:space="0" w:color="auto"/>
        <w:right w:val="none" w:sz="0" w:space="0" w:color="auto"/>
      </w:divBdr>
    </w:div>
    <w:div w:id="320425514">
      <w:bodyDiv w:val="1"/>
      <w:marLeft w:val="0"/>
      <w:marRight w:val="0"/>
      <w:marTop w:val="0"/>
      <w:marBottom w:val="0"/>
      <w:divBdr>
        <w:top w:val="none" w:sz="0" w:space="0" w:color="auto"/>
        <w:left w:val="none" w:sz="0" w:space="0" w:color="auto"/>
        <w:bottom w:val="none" w:sz="0" w:space="0" w:color="auto"/>
        <w:right w:val="none" w:sz="0" w:space="0" w:color="auto"/>
      </w:divBdr>
    </w:div>
    <w:div w:id="388844479">
      <w:bodyDiv w:val="1"/>
      <w:marLeft w:val="0"/>
      <w:marRight w:val="0"/>
      <w:marTop w:val="0"/>
      <w:marBottom w:val="0"/>
      <w:divBdr>
        <w:top w:val="none" w:sz="0" w:space="0" w:color="auto"/>
        <w:left w:val="none" w:sz="0" w:space="0" w:color="auto"/>
        <w:bottom w:val="none" w:sz="0" w:space="0" w:color="auto"/>
        <w:right w:val="none" w:sz="0" w:space="0" w:color="auto"/>
      </w:divBdr>
    </w:div>
    <w:div w:id="422992778">
      <w:bodyDiv w:val="1"/>
      <w:marLeft w:val="0"/>
      <w:marRight w:val="0"/>
      <w:marTop w:val="0"/>
      <w:marBottom w:val="0"/>
      <w:divBdr>
        <w:top w:val="none" w:sz="0" w:space="0" w:color="auto"/>
        <w:left w:val="none" w:sz="0" w:space="0" w:color="auto"/>
        <w:bottom w:val="none" w:sz="0" w:space="0" w:color="auto"/>
        <w:right w:val="none" w:sz="0" w:space="0" w:color="auto"/>
      </w:divBdr>
      <w:divsChild>
        <w:div w:id="174548717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192063123">
              <w:marLeft w:val="0"/>
              <w:marRight w:val="0"/>
              <w:marTop w:val="0"/>
              <w:marBottom w:val="0"/>
              <w:divBdr>
                <w:top w:val="none" w:sz="0" w:space="0" w:color="auto"/>
                <w:left w:val="none" w:sz="0" w:space="0" w:color="auto"/>
                <w:bottom w:val="none" w:sz="0" w:space="0" w:color="auto"/>
                <w:right w:val="none" w:sz="0" w:space="0" w:color="auto"/>
              </w:divBdr>
              <w:divsChild>
                <w:div w:id="1304001600">
                  <w:marLeft w:val="0"/>
                  <w:marRight w:val="0"/>
                  <w:marTop w:val="0"/>
                  <w:marBottom w:val="0"/>
                  <w:divBdr>
                    <w:top w:val="none" w:sz="0" w:space="0" w:color="auto"/>
                    <w:left w:val="none" w:sz="0" w:space="0" w:color="auto"/>
                    <w:bottom w:val="none" w:sz="0" w:space="0" w:color="auto"/>
                    <w:right w:val="none" w:sz="0" w:space="0" w:color="auto"/>
                  </w:divBdr>
                  <w:divsChild>
                    <w:div w:id="373239967">
                      <w:marLeft w:val="0"/>
                      <w:marRight w:val="0"/>
                      <w:marTop w:val="0"/>
                      <w:marBottom w:val="0"/>
                      <w:divBdr>
                        <w:top w:val="none" w:sz="0" w:space="0" w:color="auto"/>
                        <w:left w:val="none" w:sz="0" w:space="0" w:color="auto"/>
                        <w:bottom w:val="none" w:sz="0" w:space="0" w:color="auto"/>
                        <w:right w:val="none" w:sz="0" w:space="0" w:color="auto"/>
                      </w:divBdr>
                      <w:divsChild>
                        <w:div w:id="1979411070">
                          <w:marLeft w:val="0"/>
                          <w:marRight w:val="0"/>
                          <w:marTop w:val="0"/>
                          <w:marBottom w:val="0"/>
                          <w:divBdr>
                            <w:top w:val="none" w:sz="0" w:space="0" w:color="auto"/>
                            <w:left w:val="none" w:sz="0" w:space="0" w:color="auto"/>
                            <w:bottom w:val="none" w:sz="0" w:space="0" w:color="auto"/>
                            <w:right w:val="none" w:sz="0" w:space="0" w:color="auto"/>
                          </w:divBdr>
                          <w:divsChild>
                            <w:div w:id="86294349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71529290">
                                  <w:marLeft w:val="0"/>
                                  <w:marRight w:val="0"/>
                                  <w:marTop w:val="0"/>
                                  <w:marBottom w:val="0"/>
                                  <w:divBdr>
                                    <w:top w:val="none" w:sz="0" w:space="0" w:color="auto"/>
                                    <w:left w:val="none" w:sz="0" w:space="0" w:color="auto"/>
                                    <w:bottom w:val="none" w:sz="0" w:space="0" w:color="auto"/>
                                    <w:right w:val="none" w:sz="0" w:space="0" w:color="auto"/>
                                  </w:divBdr>
                                  <w:divsChild>
                                    <w:div w:id="391125550">
                                      <w:marLeft w:val="0"/>
                                      <w:marRight w:val="0"/>
                                      <w:marTop w:val="0"/>
                                      <w:marBottom w:val="0"/>
                                      <w:divBdr>
                                        <w:top w:val="none" w:sz="0" w:space="0" w:color="auto"/>
                                        <w:left w:val="none" w:sz="0" w:space="0" w:color="auto"/>
                                        <w:bottom w:val="none" w:sz="0" w:space="0" w:color="auto"/>
                                        <w:right w:val="none" w:sz="0" w:space="0" w:color="auto"/>
                                      </w:divBdr>
                                      <w:divsChild>
                                        <w:div w:id="672073068">
                                          <w:marLeft w:val="0"/>
                                          <w:marRight w:val="0"/>
                                          <w:marTop w:val="0"/>
                                          <w:marBottom w:val="0"/>
                                          <w:divBdr>
                                            <w:top w:val="none" w:sz="0" w:space="0" w:color="auto"/>
                                            <w:left w:val="none" w:sz="0" w:space="0" w:color="auto"/>
                                            <w:bottom w:val="none" w:sz="0" w:space="0" w:color="auto"/>
                                            <w:right w:val="none" w:sz="0" w:space="0" w:color="auto"/>
                                          </w:divBdr>
                                          <w:divsChild>
                                            <w:div w:id="605042733">
                                              <w:marLeft w:val="0"/>
                                              <w:marRight w:val="0"/>
                                              <w:marTop w:val="0"/>
                                              <w:marBottom w:val="0"/>
                                              <w:divBdr>
                                                <w:top w:val="none" w:sz="0" w:space="0" w:color="auto"/>
                                                <w:left w:val="none" w:sz="0" w:space="0" w:color="auto"/>
                                                <w:bottom w:val="none" w:sz="0" w:space="0" w:color="auto"/>
                                                <w:right w:val="none" w:sz="0" w:space="0" w:color="auto"/>
                                              </w:divBdr>
                                              <w:divsChild>
                                                <w:div w:id="51734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749808625">
      <w:bodyDiv w:val="1"/>
      <w:marLeft w:val="0"/>
      <w:marRight w:val="0"/>
      <w:marTop w:val="0"/>
      <w:marBottom w:val="0"/>
      <w:divBdr>
        <w:top w:val="none" w:sz="0" w:space="0" w:color="auto"/>
        <w:left w:val="none" w:sz="0" w:space="0" w:color="auto"/>
        <w:bottom w:val="none" w:sz="0" w:space="0" w:color="auto"/>
        <w:right w:val="none" w:sz="0" w:space="0" w:color="auto"/>
      </w:divBdr>
      <w:divsChild>
        <w:div w:id="20591429">
          <w:marLeft w:val="0"/>
          <w:marRight w:val="0"/>
          <w:marTop w:val="0"/>
          <w:marBottom w:val="0"/>
          <w:divBdr>
            <w:top w:val="none" w:sz="0" w:space="0" w:color="auto"/>
            <w:left w:val="none" w:sz="0" w:space="0" w:color="auto"/>
            <w:bottom w:val="none" w:sz="0" w:space="0" w:color="auto"/>
            <w:right w:val="none" w:sz="0" w:space="0" w:color="auto"/>
          </w:divBdr>
        </w:div>
        <w:div w:id="1812556281">
          <w:marLeft w:val="0"/>
          <w:marRight w:val="0"/>
          <w:marTop w:val="0"/>
          <w:marBottom w:val="0"/>
          <w:divBdr>
            <w:top w:val="none" w:sz="0" w:space="0" w:color="auto"/>
            <w:left w:val="none" w:sz="0" w:space="0" w:color="auto"/>
            <w:bottom w:val="none" w:sz="0" w:space="0" w:color="auto"/>
            <w:right w:val="none" w:sz="0" w:space="0" w:color="auto"/>
          </w:divBdr>
        </w:div>
      </w:divsChild>
    </w:div>
    <w:div w:id="1065299005">
      <w:bodyDiv w:val="1"/>
      <w:marLeft w:val="0"/>
      <w:marRight w:val="0"/>
      <w:marTop w:val="0"/>
      <w:marBottom w:val="0"/>
      <w:divBdr>
        <w:top w:val="none" w:sz="0" w:space="0" w:color="auto"/>
        <w:left w:val="none" w:sz="0" w:space="0" w:color="auto"/>
        <w:bottom w:val="none" w:sz="0" w:space="0" w:color="auto"/>
        <w:right w:val="none" w:sz="0" w:space="0" w:color="auto"/>
      </w:divBdr>
      <w:divsChild>
        <w:div w:id="602881467">
          <w:marLeft w:val="0"/>
          <w:marRight w:val="0"/>
          <w:marTop w:val="0"/>
          <w:marBottom w:val="0"/>
          <w:divBdr>
            <w:top w:val="none" w:sz="0" w:space="0" w:color="auto"/>
            <w:left w:val="none" w:sz="0" w:space="0" w:color="auto"/>
            <w:bottom w:val="none" w:sz="0" w:space="0" w:color="auto"/>
            <w:right w:val="none" w:sz="0" w:space="0" w:color="auto"/>
          </w:divBdr>
          <w:divsChild>
            <w:div w:id="1981037987">
              <w:marLeft w:val="0"/>
              <w:marRight w:val="0"/>
              <w:marTop w:val="0"/>
              <w:marBottom w:val="0"/>
              <w:divBdr>
                <w:top w:val="none" w:sz="0" w:space="0" w:color="auto"/>
                <w:left w:val="none" w:sz="0" w:space="0" w:color="auto"/>
                <w:bottom w:val="none" w:sz="0" w:space="0" w:color="auto"/>
                <w:right w:val="none" w:sz="0" w:space="0" w:color="auto"/>
              </w:divBdr>
              <w:divsChild>
                <w:div w:id="1759327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8818347">
      <w:bodyDiv w:val="1"/>
      <w:marLeft w:val="0"/>
      <w:marRight w:val="0"/>
      <w:marTop w:val="0"/>
      <w:marBottom w:val="0"/>
      <w:divBdr>
        <w:top w:val="none" w:sz="0" w:space="0" w:color="auto"/>
        <w:left w:val="none" w:sz="0" w:space="0" w:color="auto"/>
        <w:bottom w:val="none" w:sz="0" w:space="0" w:color="auto"/>
        <w:right w:val="none" w:sz="0" w:space="0" w:color="auto"/>
      </w:divBdr>
      <w:divsChild>
        <w:div w:id="1659335521">
          <w:marLeft w:val="0"/>
          <w:marRight w:val="0"/>
          <w:marTop w:val="0"/>
          <w:marBottom w:val="0"/>
          <w:divBdr>
            <w:top w:val="none" w:sz="0" w:space="0" w:color="auto"/>
            <w:left w:val="none" w:sz="0" w:space="0" w:color="auto"/>
            <w:bottom w:val="none" w:sz="0" w:space="0" w:color="auto"/>
            <w:right w:val="none" w:sz="0" w:space="0" w:color="auto"/>
          </w:divBdr>
        </w:div>
        <w:div w:id="1876889761">
          <w:marLeft w:val="0"/>
          <w:marRight w:val="0"/>
          <w:marTop w:val="0"/>
          <w:marBottom w:val="0"/>
          <w:divBdr>
            <w:top w:val="none" w:sz="0" w:space="0" w:color="auto"/>
            <w:left w:val="none" w:sz="0" w:space="0" w:color="auto"/>
            <w:bottom w:val="none" w:sz="0" w:space="0" w:color="auto"/>
            <w:right w:val="none" w:sz="0" w:space="0" w:color="auto"/>
          </w:divBdr>
        </w:div>
        <w:div w:id="825631378">
          <w:marLeft w:val="0"/>
          <w:marRight w:val="0"/>
          <w:marTop w:val="0"/>
          <w:marBottom w:val="0"/>
          <w:divBdr>
            <w:top w:val="none" w:sz="0" w:space="0" w:color="auto"/>
            <w:left w:val="none" w:sz="0" w:space="0" w:color="auto"/>
            <w:bottom w:val="none" w:sz="0" w:space="0" w:color="auto"/>
            <w:right w:val="none" w:sz="0" w:space="0" w:color="auto"/>
          </w:divBdr>
          <w:divsChild>
            <w:div w:id="1871651463">
              <w:marLeft w:val="0"/>
              <w:marRight w:val="0"/>
              <w:marTop w:val="0"/>
              <w:marBottom w:val="0"/>
              <w:divBdr>
                <w:top w:val="none" w:sz="0" w:space="0" w:color="auto"/>
                <w:left w:val="none" w:sz="0" w:space="0" w:color="auto"/>
                <w:bottom w:val="none" w:sz="0" w:space="0" w:color="auto"/>
                <w:right w:val="none" w:sz="0" w:space="0" w:color="auto"/>
              </w:divBdr>
            </w:div>
            <w:div w:id="481391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3692672">
      <w:bodyDiv w:val="1"/>
      <w:marLeft w:val="0"/>
      <w:marRight w:val="0"/>
      <w:marTop w:val="0"/>
      <w:marBottom w:val="0"/>
      <w:divBdr>
        <w:top w:val="none" w:sz="0" w:space="0" w:color="auto"/>
        <w:left w:val="none" w:sz="0" w:space="0" w:color="auto"/>
        <w:bottom w:val="none" w:sz="0" w:space="0" w:color="auto"/>
        <w:right w:val="none" w:sz="0" w:space="0" w:color="auto"/>
      </w:divBdr>
      <w:divsChild>
        <w:div w:id="1924097844">
          <w:marLeft w:val="0"/>
          <w:marRight w:val="0"/>
          <w:marTop w:val="0"/>
          <w:marBottom w:val="0"/>
          <w:divBdr>
            <w:top w:val="none" w:sz="0" w:space="0" w:color="auto"/>
            <w:left w:val="none" w:sz="0" w:space="0" w:color="auto"/>
            <w:bottom w:val="none" w:sz="0" w:space="0" w:color="auto"/>
            <w:right w:val="none" w:sz="0" w:space="0" w:color="auto"/>
          </w:divBdr>
          <w:divsChild>
            <w:div w:id="440807647">
              <w:marLeft w:val="0"/>
              <w:marRight w:val="0"/>
              <w:marTop w:val="0"/>
              <w:marBottom w:val="0"/>
              <w:divBdr>
                <w:top w:val="none" w:sz="0" w:space="0" w:color="auto"/>
                <w:left w:val="none" w:sz="0" w:space="0" w:color="auto"/>
                <w:bottom w:val="none" w:sz="0" w:space="0" w:color="auto"/>
                <w:right w:val="none" w:sz="0" w:space="0" w:color="auto"/>
              </w:divBdr>
              <w:divsChild>
                <w:div w:id="258607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3278027">
      <w:bodyDiv w:val="1"/>
      <w:marLeft w:val="0"/>
      <w:marRight w:val="0"/>
      <w:marTop w:val="0"/>
      <w:marBottom w:val="0"/>
      <w:divBdr>
        <w:top w:val="none" w:sz="0" w:space="0" w:color="auto"/>
        <w:left w:val="none" w:sz="0" w:space="0" w:color="auto"/>
        <w:bottom w:val="none" w:sz="0" w:space="0" w:color="auto"/>
        <w:right w:val="none" w:sz="0" w:space="0" w:color="auto"/>
      </w:divBdr>
      <w:divsChild>
        <w:div w:id="404885327">
          <w:marLeft w:val="0"/>
          <w:marRight w:val="0"/>
          <w:marTop w:val="0"/>
          <w:marBottom w:val="0"/>
          <w:divBdr>
            <w:top w:val="none" w:sz="0" w:space="0" w:color="auto"/>
            <w:left w:val="none" w:sz="0" w:space="0" w:color="auto"/>
            <w:bottom w:val="none" w:sz="0" w:space="0" w:color="auto"/>
            <w:right w:val="none" w:sz="0" w:space="0" w:color="auto"/>
          </w:divBdr>
          <w:divsChild>
            <w:div w:id="1939749556">
              <w:marLeft w:val="0"/>
              <w:marRight w:val="0"/>
              <w:marTop w:val="0"/>
              <w:marBottom w:val="0"/>
              <w:divBdr>
                <w:top w:val="none" w:sz="0" w:space="0" w:color="auto"/>
                <w:left w:val="none" w:sz="0" w:space="0" w:color="auto"/>
                <w:bottom w:val="none" w:sz="0" w:space="0" w:color="auto"/>
                <w:right w:val="none" w:sz="0" w:space="0" w:color="auto"/>
              </w:divBdr>
              <w:divsChild>
                <w:div w:id="169680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1616306">
      <w:bodyDiv w:val="1"/>
      <w:marLeft w:val="0"/>
      <w:marRight w:val="0"/>
      <w:marTop w:val="0"/>
      <w:marBottom w:val="0"/>
      <w:divBdr>
        <w:top w:val="none" w:sz="0" w:space="0" w:color="auto"/>
        <w:left w:val="none" w:sz="0" w:space="0" w:color="auto"/>
        <w:bottom w:val="none" w:sz="0" w:space="0" w:color="auto"/>
        <w:right w:val="none" w:sz="0" w:space="0" w:color="auto"/>
      </w:divBdr>
      <w:divsChild>
        <w:div w:id="331228091">
          <w:marLeft w:val="0"/>
          <w:marRight w:val="0"/>
          <w:marTop w:val="0"/>
          <w:marBottom w:val="0"/>
          <w:divBdr>
            <w:top w:val="none" w:sz="0" w:space="0" w:color="auto"/>
            <w:left w:val="none" w:sz="0" w:space="0" w:color="auto"/>
            <w:bottom w:val="none" w:sz="0" w:space="0" w:color="auto"/>
            <w:right w:val="none" w:sz="0" w:space="0" w:color="auto"/>
          </w:divBdr>
          <w:divsChild>
            <w:div w:id="2125418959">
              <w:marLeft w:val="0"/>
              <w:marRight w:val="0"/>
              <w:marTop w:val="0"/>
              <w:marBottom w:val="0"/>
              <w:divBdr>
                <w:top w:val="none" w:sz="0" w:space="0" w:color="auto"/>
                <w:left w:val="none" w:sz="0" w:space="0" w:color="auto"/>
                <w:bottom w:val="none" w:sz="0" w:space="0" w:color="auto"/>
                <w:right w:val="none" w:sz="0" w:space="0" w:color="auto"/>
              </w:divBdr>
              <w:divsChild>
                <w:div w:id="1806507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6374922">
      <w:bodyDiv w:val="1"/>
      <w:marLeft w:val="0"/>
      <w:marRight w:val="0"/>
      <w:marTop w:val="0"/>
      <w:marBottom w:val="0"/>
      <w:divBdr>
        <w:top w:val="none" w:sz="0" w:space="0" w:color="auto"/>
        <w:left w:val="none" w:sz="0" w:space="0" w:color="auto"/>
        <w:bottom w:val="none" w:sz="0" w:space="0" w:color="auto"/>
        <w:right w:val="none" w:sz="0" w:space="0" w:color="auto"/>
      </w:divBdr>
    </w:div>
    <w:div w:id="1663388397">
      <w:bodyDiv w:val="1"/>
      <w:marLeft w:val="0"/>
      <w:marRight w:val="0"/>
      <w:marTop w:val="0"/>
      <w:marBottom w:val="0"/>
      <w:divBdr>
        <w:top w:val="none" w:sz="0" w:space="0" w:color="auto"/>
        <w:left w:val="none" w:sz="0" w:space="0" w:color="auto"/>
        <w:bottom w:val="none" w:sz="0" w:space="0" w:color="auto"/>
        <w:right w:val="none" w:sz="0" w:space="0" w:color="auto"/>
      </w:divBdr>
    </w:div>
    <w:div w:id="1786119108">
      <w:bodyDiv w:val="1"/>
      <w:marLeft w:val="0"/>
      <w:marRight w:val="0"/>
      <w:marTop w:val="0"/>
      <w:marBottom w:val="0"/>
      <w:divBdr>
        <w:top w:val="none" w:sz="0" w:space="0" w:color="auto"/>
        <w:left w:val="none" w:sz="0" w:space="0" w:color="auto"/>
        <w:bottom w:val="none" w:sz="0" w:space="0" w:color="auto"/>
        <w:right w:val="none" w:sz="0" w:space="0" w:color="auto"/>
      </w:divBdr>
    </w:div>
    <w:div w:id="1955751524">
      <w:bodyDiv w:val="1"/>
      <w:marLeft w:val="0"/>
      <w:marRight w:val="0"/>
      <w:marTop w:val="0"/>
      <w:marBottom w:val="0"/>
      <w:divBdr>
        <w:top w:val="none" w:sz="0" w:space="0" w:color="auto"/>
        <w:left w:val="none" w:sz="0" w:space="0" w:color="auto"/>
        <w:bottom w:val="none" w:sz="0" w:space="0" w:color="auto"/>
        <w:right w:val="none" w:sz="0" w:space="0" w:color="auto"/>
      </w:divBdr>
    </w:div>
    <w:div w:id="1957518508">
      <w:bodyDiv w:val="1"/>
      <w:marLeft w:val="0"/>
      <w:marRight w:val="0"/>
      <w:marTop w:val="0"/>
      <w:marBottom w:val="0"/>
      <w:divBdr>
        <w:top w:val="none" w:sz="0" w:space="0" w:color="auto"/>
        <w:left w:val="none" w:sz="0" w:space="0" w:color="auto"/>
        <w:bottom w:val="none" w:sz="0" w:space="0" w:color="auto"/>
        <w:right w:val="none" w:sz="0" w:space="0" w:color="auto"/>
      </w:divBdr>
    </w:div>
    <w:div w:id="2004699790">
      <w:bodyDiv w:val="1"/>
      <w:marLeft w:val="0"/>
      <w:marRight w:val="0"/>
      <w:marTop w:val="0"/>
      <w:marBottom w:val="0"/>
      <w:divBdr>
        <w:top w:val="none" w:sz="0" w:space="0" w:color="auto"/>
        <w:left w:val="none" w:sz="0" w:space="0" w:color="auto"/>
        <w:bottom w:val="none" w:sz="0" w:space="0" w:color="auto"/>
        <w:right w:val="none" w:sz="0" w:space="0" w:color="auto"/>
      </w:divBdr>
      <w:divsChild>
        <w:div w:id="442967673">
          <w:marLeft w:val="0"/>
          <w:marRight w:val="0"/>
          <w:marTop w:val="0"/>
          <w:marBottom w:val="0"/>
          <w:divBdr>
            <w:top w:val="none" w:sz="0" w:space="0" w:color="auto"/>
            <w:left w:val="none" w:sz="0" w:space="0" w:color="auto"/>
            <w:bottom w:val="none" w:sz="0" w:space="0" w:color="auto"/>
            <w:right w:val="none" w:sz="0" w:space="0" w:color="auto"/>
          </w:divBdr>
          <w:divsChild>
            <w:div w:id="712578891">
              <w:marLeft w:val="0"/>
              <w:marRight w:val="0"/>
              <w:marTop w:val="0"/>
              <w:marBottom w:val="0"/>
              <w:divBdr>
                <w:top w:val="none" w:sz="0" w:space="0" w:color="auto"/>
                <w:left w:val="none" w:sz="0" w:space="0" w:color="auto"/>
                <w:bottom w:val="none" w:sz="0" w:space="0" w:color="auto"/>
                <w:right w:val="none" w:sz="0" w:space="0" w:color="auto"/>
              </w:divBdr>
              <w:divsChild>
                <w:div w:id="563222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2511715">
      <w:bodyDiv w:val="1"/>
      <w:marLeft w:val="0"/>
      <w:marRight w:val="0"/>
      <w:marTop w:val="0"/>
      <w:marBottom w:val="0"/>
      <w:divBdr>
        <w:top w:val="none" w:sz="0" w:space="0" w:color="auto"/>
        <w:left w:val="none" w:sz="0" w:space="0" w:color="auto"/>
        <w:bottom w:val="none" w:sz="0" w:space="0" w:color="auto"/>
        <w:right w:val="none" w:sz="0" w:space="0" w:color="auto"/>
      </w:divBdr>
    </w:div>
    <w:div w:id="2111579687">
      <w:bodyDiv w:val="1"/>
      <w:marLeft w:val="0"/>
      <w:marRight w:val="0"/>
      <w:marTop w:val="0"/>
      <w:marBottom w:val="0"/>
      <w:divBdr>
        <w:top w:val="none" w:sz="0" w:space="0" w:color="auto"/>
        <w:left w:val="none" w:sz="0" w:space="0" w:color="auto"/>
        <w:bottom w:val="none" w:sz="0" w:space="0" w:color="auto"/>
        <w:right w:val="none" w:sz="0" w:space="0" w:color="auto"/>
      </w:divBdr>
      <w:divsChild>
        <w:div w:id="1319075525">
          <w:marLeft w:val="0"/>
          <w:marRight w:val="0"/>
          <w:marTop w:val="0"/>
          <w:marBottom w:val="0"/>
          <w:divBdr>
            <w:top w:val="none" w:sz="0" w:space="0" w:color="auto"/>
            <w:left w:val="none" w:sz="0" w:space="0" w:color="auto"/>
            <w:bottom w:val="none" w:sz="0" w:space="0" w:color="auto"/>
            <w:right w:val="none" w:sz="0" w:space="0" w:color="auto"/>
          </w:divBdr>
          <w:divsChild>
            <w:div w:id="277879285">
              <w:marLeft w:val="0"/>
              <w:marRight w:val="0"/>
              <w:marTop w:val="0"/>
              <w:marBottom w:val="0"/>
              <w:divBdr>
                <w:top w:val="none" w:sz="0" w:space="0" w:color="auto"/>
                <w:left w:val="none" w:sz="0" w:space="0" w:color="auto"/>
                <w:bottom w:val="none" w:sz="0" w:space="0" w:color="auto"/>
                <w:right w:val="none" w:sz="0" w:space="0" w:color="auto"/>
              </w:divBdr>
              <w:divsChild>
                <w:div w:id="1336805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4F6525-9DCA-334A-9883-0BC3B210DF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877</TotalTime>
  <Pages>2</Pages>
  <Words>890</Words>
  <Characters>4545</Characters>
  <Application>Microsoft Office Word</Application>
  <DocSecurity>0</DocSecurity>
  <Lines>55</Lines>
  <Paragraphs>14</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5421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Apple</cp:lastModifiedBy>
  <cp:revision>176</cp:revision>
  <cp:lastPrinted>2019-02-25T14:05:00Z</cp:lastPrinted>
  <dcterms:created xsi:type="dcterms:W3CDTF">2019-10-02T13:54:00Z</dcterms:created>
  <dcterms:modified xsi:type="dcterms:W3CDTF">2021-04-02T01:40:00Z</dcterms:modified>
  <cp:category/>
</cp:coreProperties>
</file>